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0C" w:rsidRPr="00F21FAF" w:rsidRDefault="005048D1" w:rsidP="007E5E03">
      <w:pPr>
        <w:outlineLvl w:val="0"/>
        <w:rPr>
          <w:rFonts w:asciiTheme="minorHAnsi" w:hAnsiTheme="minorHAnsi" w:cs="Arabic Typesetting"/>
          <w:sz w:val="36"/>
          <w:szCs w:val="36"/>
        </w:rPr>
      </w:pPr>
      <w:r w:rsidRPr="00F21FAF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1329</wp:posOffset>
            </wp:positionV>
            <wp:extent cx="3063240" cy="2971800"/>
            <wp:effectExtent l="0" t="0" r="3810" b="0"/>
            <wp:wrapTopAndBottom/>
            <wp:docPr id="1" name="Picture 1" descr="AP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PI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" t="1736" r="1419" b="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45C" w:rsidRDefault="00722709" w:rsidP="0092560F">
      <w:pPr>
        <w:jc w:val="center"/>
        <w:outlineLvl w:val="0"/>
        <w:rPr>
          <w:rFonts w:asciiTheme="minorHAnsi" w:hAnsiTheme="minorHAnsi" w:cs="Arabic Typesetting"/>
          <w:b/>
          <w:sz w:val="40"/>
          <w:szCs w:val="40"/>
        </w:rPr>
      </w:pPr>
      <w:r w:rsidRPr="00F21FAF">
        <w:rPr>
          <w:rFonts w:asciiTheme="minorHAnsi" w:hAnsiTheme="minorHAnsi"/>
          <w:noProof/>
          <w:szCs w:val="24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6838315</wp:posOffset>
            </wp:positionH>
            <wp:positionV relativeFrom="paragraph">
              <wp:posOffset>4149725</wp:posOffset>
            </wp:positionV>
            <wp:extent cx="3061335" cy="2969895"/>
            <wp:effectExtent l="0" t="0" r="5715" b="1905"/>
            <wp:wrapNone/>
            <wp:docPr id="6" name="Picture 6" descr="AP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I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" t="1736" r="1419" b="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FAF">
        <w:rPr>
          <w:rFonts w:asciiTheme="minorHAnsi" w:hAnsiTheme="minorHAnsi"/>
          <w:noProof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6838315</wp:posOffset>
            </wp:positionH>
            <wp:positionV relativeFrom="paragraph">
              <wp:posOffset>4149725</wp:posOffset>
            </wp:positionV>
            <wp:extent cx="3061335" cy="2969895"/>
            <wp:effectExtent l="0" t="0" r="5715" b="1905"/>
            <wp:wrapNone/>
            <wp:docPr id="5" name="Picture 5" descr="AP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I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" t="1736" r="1419" b="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FAF">
        <w:rPr>
          <w:rFonts w:asciiTheme="minorHAnsi" w:hAnsiTheme="minorHAnsi"/>
          <w:noProof/>
          <w:szCs w:val="24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6838315</wp:posOffset>
            </wp:positionH>
            <wp:positionV relativeFrom="paragraph">
              <wp:posOffset>4149725</wp:posOffset>
            </wp:positionV>
            <wp:extent cx="3061335" cy="2969895"/>
            <wp:effectExtent l="0" t="0" r="5715" b="1905"/>
            <wp:wrapNone/>
            <wp:docPr id="7" name="Picture 7" descr="AP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I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" t="1736" r="1419" b="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7E5E03" w:rsidRPr="00F21FAF">
        <w:rPr>
          <w:rFonts w:asciiTheme="minorHAnsi" w:hAnsiTheme="minorHAnsi" w:cs="Arabic Typesetting"/>
          <w:b/>
          <w:sz w:val="40"/>
          <w:szCs w:val="40"/>
        </w:rPr>
        <w:t>Alaska Partnership for Infrastructure</w:t>
      </w:r>
      <w:r w:rsidR="00FA6603" w:rsidRPr="00F21FAF">
        <w:rPr>
          <w:rFonts w:asciiTheme="minorHAnsi" w:hAnsiTheme="minorHAnsi" w:cs="Arabic Typesetting"/>
          <w:b/>
          <w:sz w:val="40"/>
          <w:szCs w:val="40"/>
        </w:rPr>
        <w:t xml:space="preserve"> </w:t>
      </w:r>
      <w:r w:rsidR="007E5E03" w:rsidRPr="00F21FAF">
        <w:rPr>
          <w:rFonts w:asciiTheme="minorHAnsi" w:hAnsiTheme="minorHAnsi" w:cs="Arabic Typesetting"/>
          <w:b/>
          <w:sz w:val="40"/>
          <w:szCs w:val="40"/>
        </w:rPr>
        <w:t>Protection</w:t>
      </w:r>
    </w:p>
    <w:p w:rsidR="007E5E03" w:rsidRPr="00F21FAF" w:rsidRDefault="007E5E03" w:rsidP="0092560F">
      <w:pPr>
        <w:jc w:val="center"/>
        <w:outlineLvl w:val="0"/>
        <w:rPr>
          <w:rFonts w:asciiTheme="minorHAnsi" w:hAnsiTheme="minorHAnsi" w:cs="Arabic Typesetting"/>
          <w:b/>
          <w:sz w:val="36"/>
          <w:szCs w:val="36"/>
        </w:rPr>
      </w:pPr>
      <w:r w:rsidRPr="00F21FAF">
        <w:rPr>
          <w:rFonts w:asciiTheme="minorHAnsi" w:hAnsiTheme="minorHAnsi" w:cs="Arabic Typesetting"/>
          <w:b/>
          <w:sz w:val="40"/>
          <w:szCs w:val="40"/>
        </w:rPr>
        <w:t>Charter</w:t>
      </w:r>
    </w:p>
    <w:p w:rsidR="0094418F" w:rsidRPr="001002EA" w:rsidRDefault="009663F7" w:rsidP="0092560F">
      <w:pPr>
        <w:pStyle w:val="IntenseQuote"/>
        <w:ind w:left="0" w:right="0"/>
        <w:rPr>
          <w:rStyle w:val="Strong"/>
          <w:b w:val="0"/>
          <w:bCs w:val="0"/>
        </w:rPr>
      </w:pPr>
      <w:r w:rsidRPr="001002EA">
        <w:t>Name</w:t>
      </w:r>
    </w:p>
    <w:p w:rsidR="00C67D97" w:rsidRPr="0078045C" w:rsidRDefault="00C67D97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The official name designation shall be the Alaska Partnership for Infrastructure Protection</w:t>
      </w:r>
      <w:r>
        <w:rPr>
          <w:rFonts w:asciiTheme="minorHAnsi" w:hAnsiTheme="minorHAnsi" w:cs="Arabic Typesetting"/>
          <w:sz w:val="22"/>
          <w:szCs w:val="22"/>
        </w:rPr>
        <w:t>, herein referred to as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Pr="001002EA">
        <w:rPr>
          <w:rFonts w:asciiTheme="minorHAnsi" w:hAnsiTheme="minorHAnsi" w:cs="Arabic Typesetting"/>
          <w:sz w:val="22"/>
          <w:szCs w:val="22"/>
        </w:rPr>
        <w:t xml:space="preserve">APIP. 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APIP is formed under the </w:t>
      </w:r>
      <w:r w:rsidRPr="001002EA">
        <w:rPr>
          <w:rFonts w:asciiTheme="minorHAnsi" w:hAnsiTheme="minorHAnsi" w:cs="Arabic Typesetting"/>
          <w:sz w:val="22"/>
          <w:szCs w:val="22"/>
        </w:rPr>
        <w:t xml:space="preserve">Alaska 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Department of Military and Veterans Affairs, Division of Homeland Security and Emergency Management </w:t>
      </w:r>
      <w:r w:rsidRPr="001002EA">
        <w:rPr>
          <w:rFonts w:asciiTheme="minorHAnsi" w:hAnsiTheme="minorHAnsi" w:cs="Arabic Typesetting"/>
          <w:sz w:val="22"/>
          <w:szCs w:val="22"/>
        </w:rPr>
        <w:t xml:space="preserve">(DHS&amp;EM). </w:t>
      </w:r>
    </w:p>
    <w:p w:rsidR="00C67D97" w:rsidRDefault="00C67D97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C67D97" w:rsidRPr="0078045C" w:rsidRDefault="00C67D97" w:rsidP="0092560F">
      <w:pPr>
        <w:pStyle w:val="IntenseQuote"/>
        <w:ind w:left="0" w:right="0"/>
      </w:pPr>
      <w:r>
        <w:t>Charter Revision Date</w:t>
      </w:r>
    </w:p>
    <w:p w:rsidR="00C67D97" w:rsidRDefault="00C67D97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 xml:space="preserve">Date of approval: </w:t>
      </w:r>
      <w:r w:rsidR="00313D03" w:rsidRPr="005725A6">
        <w:rPr>
          <w:rFonts w:asciiTheme="minorHAnsi" w:hAnsiTheme="minorHAnsi" w:cs="Arabic Typesetting"/>
          <w:sz w:val="22"/>
          <w:szCs w:val="22"/>
          <w:highlight w:val="yellow"/>
        </w:rPr>
        <w:t>May 202</w:t>
      </w:r>
      <w:r w:rsidR="00A22AF9" w:rsidRPr="005725A6">
        <w:rPr>
          <w:rFonts w:asciiTheme="minorHAnsi" w:hAnsiTheme="minorHAnsi" w:cs="Arabic Typesetting"/>
          <w:sz w:val="22"/>
          <w:szCs w:val="22"/>
          <w:highlight w:val="yellow"/>
        </w:rPr>
        <w:t>1</w:t>
      </w:r>
    </w:p>
    <w:p w:rsidR="00030FD8" w:rsidRPr="0078045C" w:rsidRDefault="00D2399E" w:rsidP="0092560F">
      <w:pPr>
        <w:pStyle w:val="IntenseQuote"/>
        <w:ind w:left="0" w:right="0"/>
      </w:pPr>
      <w:r w:rsidRPr="0078045C">
        <w:t>Mission Statement</w:t>
      </w:r>
    </w:p>
    <w:p w:rsidR="002646FF" w:rsidRDefault="00030FD8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To maintain the continuity of a prosperous Alaska, amidst the threat or occurrence of disaster.</w:t>
      </w:r>
    </w:p>
    <w:p w:rsidR="00C67D97" w:rsidRPr="0078045C" w:rsidRDefault="00C67D97" w:rsidP="0092560F">
      <w:pPr>
        <w:pStyle w:val="IntenseQuote"/>
        <w:ind w:left="0" w:right="0"/>
      </w:pPr>
      <w:r>
        <w:lastRenderedPageBreak/>
        <w:t>APIP 3 Year Plan</w:t>
      </w:r>
    </w:p>
    <w:p w:rsidR="00C67D97" w:rsidRDefault="00C67D97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Over the next 3 seasons, APIP will strive to have meetings and events focused on strengthening knowledge of each critical infrastructure sector, and then how each plays into disaster response and recovery.</w:t>
      </w:r>
    </w:p>
    <w:p w:rsidR="00C67D97" w:rsidRDefault="00C67D97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C67D97" w:rsidRDefault="00EC0487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202</w:t>
      </w:r>
      <w:r w:rsidR="00423761">
        <w:rPr>
          <w:rFonts w:asciiTheme="minorHAnsi" w:hAnsiTheme="minorHAnsi" w:cs="Arabic Typesetting"/>
          <w:sz w:val="22"/>
          <w:szCs w:val="22"/>
        </w:rPr>
        <w:t>1</w:t>
      </w:r>
      <w:r w:rsidR="009A2263">
        <w:rPr>
          <w:rFonts w:asciiTheme="minorHAnsi" w:hAnsiTheme="minorHAnsi" w:cs="Arabic Typesetting"/>
          <w:sz w:val="22"/>
          <w:szCs w:val="22"/>
        </w:rPr>
        <w:t>-202</w:t>
      </w:r>
      <w:r w:rsidR="00423761">
        <w:rPr>
          <w:rFonts w:asciiTheme="minorHAnsi" w:hAnsiTheme="minorHAnsi" w:cs="Arabic Typesetting"/>
          <w:sz w:val="22"/>
          <w:szCs w:val="22"/>
        </w:rPr>
        <w:t>2</w:t>
      </w:r>
      <w:r w:rsidR="00C67D97">
        <w:rPr>
          <w:rFonts w:asciiTheme="minorHAnsi" w:hAnsiTheme="minorHAnsi" w:cs="Arabic Typesetting"/>
          <w:sz w:val="22"/>
          <w:szCs w:val="22"/>
        </w:rPr>
        <w:t xml:space="preserve"> Season: </w:t>
      </w:r>
      <w:r w:rsidR="009A2263">
        <w:rPr>
          <w:rFonts w:asciiTheme="minorHAnsi" w:hAnsiTheme="minorHAnsi" w:cs="Arabic Typesetting"/>
          <w:sz w:val="22"/>
          <w:szCs w:val="22"/>
        </w:rPr>
        <w:t>Enhance and improve interoperable response plans for the Anchorage/Mat-Su Area</w:t>
      </w:r>
    </w:p>
    <w:p w:rsidR="00C67D97" w:rsidRDefault="009A2263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202</w:t>
      </w:r>
      <w:r w:rsidR="00423761">
        <w:rPr>
          <w:rFonts w:asciiTheme="minorHAnsi" w:hAnsiTheme="minorHAnsi" w:cs="Arabic Typesetting"/>
          <w:sz w:val="22"/>
          <w:szCs w:val="22"/>
        </w:rPr>
        <w:t>2</w:t>
      </w:r>
      <w:r>
        <w:rPr>
          <w:rFonts w:asciiTheme="minorHAnsi" w:hAnsiTheme="minorHAnsi" w:cs="Arabic Typesetting"/>
          <w:sz w:val="22"/>
          <w:szCs w:val="22"/>
        </w:rPr>
        <w:t>-202</w:t>
      </w:r>
      <w:r w:rsidR="00423761">
        <w:rPr>
          <w:rFonts w:asciiTheme="minorHAnsi" w:hAnsiTheme="minorHAnsi" w:cs="Arabic Typesetting"/>
          <w:sz w:val="22"/>
          <w:szCs w:val="22"/>
        </w:rPr>
        <w:t>3</w:t>
      </w:r>
      <w:r w:rsidR="00C67D97">
        <w:rPr>
          <w:rFonts w:asciiTheme="minorHAnsi" w:hAnsiTheme="minorHAnsi" w:cs="Arabic Typesetting"/>
          <w:sz w:val="22"/>
          <w:szCs w:val="22"/>
        </w:rPr>
        <w:t xml:space="preserve"> Season: </w:t>
      </w:r>
      <w:r>
        <w:rPr>
          <w:rFonts w:asciiTheme="minorHAnsi" w:hAnsiTheme="minorHAnsi" w:cs="Arabic Typesetting"/>
          <w:sz w:val="22"/>
          <w:szCs w:val="22"/>
        </w:rPr>
        <w:t>Develop and improve response plans for other metropolitan areas in the State</w:t>
      </w:r>
    </w:p>
    <w:p w:rsidR="00C67D97" w:rsidRPr="0078045C" w:rsidRDefault="009A2263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202</w:t>
      </w:r>
      <w:r w:rsidR="00423761">
        <w:rPr>
          <w:rFonts w:asciiTheme="minorHAnsi" w:hAnsiTheme="minorHAnsi" w:cs="Arabic Typesetting"/>
          <w:sz w:val="22"/>
          <w:szCs w:val="22"/>
        </w:rPr>
        <w:t>3</w:t>
      </w:r>
      <w:r>
        <w:rPr>
          <w:rFonts w:asciiTheme="minorHAnsi" w:hAnsiTheme="minorHAnsi" w:cs="Arabic Typesetting"/>
          <w:sz w:val="22"/>
          <w:szCs w:val="22"/>
        </w:rPr>
        <w:t>-202</w:t>
      </w:r>
      <w:r w:rsidR="00423761">
        <w:rPr>
          <w:rFonts w:asciiTheme="minorHAnsi" w:hAnsiTheme="minorHAnsi" w:cs="Arabic Typesetting"/>
          <w:sz w:val="22"/>
          <w:szCs w:val="22"/>
        </w:rPr>
        <w:t>4</w:t>
      </w:r>
      <w:r w:rsidR="00C67D97">
        <w:rPr>
          <w:rFonts w:asciiTheme="minorHAnsi" w:hAnsiTheme="minorHAnsi" w:cs="Arabic Typesetting"/>
          <w:sz w:val="22"/>
          <w:szCs w:val="22"/>
        </w:rPr>
        <w:t xml:space="preserve"> Season: </w:t>
      </w:r>
      <w:r>
        <w:rPr>
          <w:rFonts w:asciiTheme="minorHAnsi" w:hAnsiTheme="minorHAnsi" w:cs="Arabic Typesetting"/>
          <w:sz w:val="22"/>
          <w:szCs w:val="22"/>
        </w:rPr>
        <w:t>Develop response plans to support rural areas of the State</w:t>
      </w:r>
    </w:p>
    <w:p w:rsidR="009663F7" w:rsidRPr="0078045C" w:rsidRDefault="009663F7" w:rsidP="0092560F">
      <w:pPr>
        <w:pStyle w:val="IntenseQuote"/>
        <w:ind w:left="0" w:right="0"/>
      </w:pPr>
      <w:r w:rsidRPr="0078045C">
        <w:t>Purpose</w:t>
      </w:r>
      <w:r w:rsidR="00D517EF" w:rsidRPr="0078045C">
        <w:t xml:space="preserve"> and Goals</w:t>
      </w:r>
    </w:p>
    <w:p w:rsidR="00B84C43" w:rsidRDefault="009663F7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 xml:space="preserve">APIP is a public-private partnership established to </w:t>
      </w:r>
      <w:r w:rsidR="00B84C43" w:rsidRPr="0078045C">
        <w:rPr>
          <w:rFonts w:asciiTheme="minorHAnsi" w:hAnsiTheme="minorHAnsi" w:cs="Arabic Typesetting"/>
          <w:sz w:val="22"/>
          <w:szCs w:val="22"/>
        </w:rPr>
        <w:t xml:space="preserve">address </w:t>
      </w:r>
      <w:r w:rsidR="002646FF" w:rsidRPr="0078045C">
        <w:rPr>
          <w:rFonts w:asciiTheme="minorHAnsi" w:hAnsiTheme="minorHAnsi" w:cs="Arabic Typesetting"/>
          <w:sz w:val="22"/>
          <w:szCs w:val="22"/>
        </w:rPr>
        <w:t>disaster critical infrastructure needs</w:t>
      </w:r>
      <w:r w:rsidR="00932DC3" w:rsidRPr="0078045C">
        <w:rPr>
          <w:rFonts w:asciiTheme="minorHAnsi" w:hAnsiTheme="minorHAnsi" w:cs="Arabic Typesetting"/>
          <w:sz w:val="22"/>
          <w:szCs w:val="22"/>
        </w:rPr>
        <w:t xml:space="preserve">. </w:t>
      </w:r>
      <w:r w:rsidR="006631AA" w:rsidRPr="0078045C">
        <w:rPr>
          <w:rFonts w:asciiTheme="minorHAnsi" w:hAnsiTheme="minorHAnsi" w:cs="Arabic Typesetting"/>
          <w:sz w:val="22"/>
          <w:szCs w:val="22"/>
        </w:rPr>
        <w:t xml:space="preserve">APIP works to 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integrate the critical infrastructure owners </w:t>
      </w:r>
      <w:r w:rsidR="009A2263">
        <w:rPr>
          <w:rFonts w:asciiTheme="minorHAnsi" w:hAnsiTheme="minorHAnsi" w:cs="Arabic Typesetting"/>
          <w:sz w:val="22"/>
          <w:szCs w:val="22"/>
        </w:rPr>
        <w:t xml:space="preserve">and other private sector businesses 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into the municipal, state, and federal </w:t>
      </w:r>
      <w:r w:rsidR="00932DC3" w:rsidRPr="0078045C">
        <w:rPr>
          <w:rFonts w:asciiTheme="minorHAnsi" w:hAnsiTheme="minorHAnsi" w:cs="Arabic Typesetting"/>
          <w:sz w:val="22"/>
          <w:szCs w:val="22"/>
        </w:rPr>
        <w:t xml:space="preserve">emergency </w:t>
      </w:r>
      <w:r w:rsidR="002646FF" w:rsidRPr="0078045C">
        <w:rPr>
          <w:rFonts w:asciiTheme="minorHAnsi" w:hAnsiTheme="minorHAnsi" w:cs="Arabic Typesetting"/>
          <w:sz w:val="22"/>
          <w:szCs w:val="22"/>
        </w:rPr>
        <w:t>framework, participating in all stages of the disaster cycle, from preparedness and mitigation to response and recovery</w:t>
      </w:r>
      <w:r w:rsidR="00932DC3" w:rsidRPr="0078045C">
        <w:rPr>
          <w:rFonts w:asciiTheme="minorHAnsi" w:hAnsiTheme="minorHAnsi" w:cs="Arabic Typesetting"/>
          <w:sz w:val="22"/>
          <w:szCs w:val="22"/>
        </w:rPr>
        <w:t xml:space="preserve">. 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APIP’s purpose is to </w:t>
      </w:r>
      <w:r w:rsidR="00B84C43" w:rsidRPr="0078045C">
        <w:rPr>
          <w:rFonts w:asciiTheme="minorHAnsi" w:hAnsiTheme="minorHAnsi" w:cs="Arabic Typesetting"/>
          <w:sz w:val="22"/>
          <w:szCs w:val="22"/>
        </w:rPr>
        <w:t xml:space="preserve">improve </w:t>
      </w:r>
      <w:r w:rsidR="002646FF" w:rsidRPr="0078045C">
        <w:rPr>
          <w:rFonts w:asciiTheme="minorHAnsi" w:hAnsiTheme="minorHAnsi" w:cs="Arabic Typesetting"/>
          <w:sz w:val="22"/>
          <w:szCs w:val="22"/>
        </w:rPr>
        <w:t>Alaska’s emergency management</w:t>
      </w:r>
      <w:r w:rsidR="005E5146" w:rsidRPr="0078045C">
        <w:rPr>
          <w:rFonts w:asciiTheme="minorHAnsi" w:hAnsiTheme="minorHAnsi" w:cs="Arabic Typesetting"/>
          <w:sz w:val="22"/>
          <w:szCs w:val="22"/>
        </w:rPr>
        <w:t xml:space="preserve"> capabilities</w:t>
      </w:r>
      <w:r w:rsidR="00B84C43"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2646FF" w:rsidRPr="0078045C">
        <w:rPr>
          <w:rFonts w:asciiTheme="minorHAnsi" w:hAnsiTheme="minorHAnsi" w:cs="Arabic Typesetting"/>
          <w:sz w:val="22"/>
          <w:szCs w:val="22"/>
        </w:rPr>
        <w:t>through</w:t>
      </w:r>
      <w:r w:rsidR="00B84C43" w:rsidRPr="0078045C">
        <w:rPr>
          <w:rFonts w:asciiTheme="minorHAnsi" w:hAnsiTheme="minorHAnsi" w:cs="Arabic Typesetting"/>
          <w:sz w:val="22"/>
          <w:szCs w:val="22"/>
        </w:rPr>
        <w:t xml:space="preserve"> the following:</w:t>
      </w:r>
      <w:r w:rsidR="00781393" w:rsidRPr="0078045C">
        <w:rPr>
          <w:rFonts w:asciiTheme="minorHAnsi" w:hAnsiTheme="minorHAnsi" w:cs="Arabic Typesetting"/>
          <w:sz w:val="22"/>
          <w:szCs w:val="22"/>
        </w:rPr>
        <w:t xml:space="preserve"> </w:t>
      </w:r>
    </w:p>
    <w:p w:rsidR="004B1B14" w:rsidRPr="0078045C" w:rsidRDefault="004B1B14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3B1B46" w:rsidRPr="0078045C" w:rsidRDefault="003B1B46" w:rsidP="008B3A28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Resource identification, management, and sharing</w:t>
      </w:r>
    </w:p>
    <w:p w:rsidR="009663F7" w:rsidRPr="0078045C" w:rsidRDefault="00B84C43" w:rsidP="008B3A28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Information sharing</w:t>
      </w:r>
      <w:r w:rsidR="003F05C7"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AA5AC0" w:rsidRPr="0078045C">
        <w:rPr>
          <w:rFonts w:asciiTheme="minorHAnsi" w:hAnsiTheme="minorHAnsi" w:cs="Arabic Typesetting"/>
          <w:sz w:val="22"/>
          <w:szCs w:val="22"/>
        </w:rPr>
        <w:t>and</w:t>
      </w:r>
      <w:r w:rsidR="003F05C7" w:rsidRPr="0078045C">
        <w:rPr>
          <w:rFonts w:asciiTheme="minorHAnsi" w:hAnsiTheme="minorHAnsi" w:cs="Arabic Typesetting"/>
          <w:sz w:val="22"/>
          <w:szCs w:val="22"/>
        </w:rPr>
        <w:t xml:space="preserve"> m</w:t>
      </w:r>
      <w:r w:rsidR="001A499A" w:rsidRPr="0078045C">
        <w:rPr>
          <w:rFonts w:asciiTheme="minorHAnsi" w:hAnsiTheme="minorHAnsi" w:cs="Arabic Typesetting"/>
          <w:sz w:val="22"/>
          <w:szCs w:val="22"/>
        </w:rPr>
        <w:t>anagement</w:t>
      </w:r>
    </w:p>
    <w:p w:rsidR="00B84C43" w:rsidRPr="0078045C" w:rsidRDefault="003F05C7" w:rsidP="008B3A28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Emergency p</w:t>
      </w:r>
      <w:r w:rsidR="00B84C43" w:rsidRPr="0078045C">
        <w:rPr>
          <w:rFonts w:asciiTheme="minorHAnsi" w:hAnsiTheme="minorHAnsi" w:cs="Arabic Typesetting"/>
          <w:sz w:val="22"/>
          <w:szCs w:val="22"/>
        </w:rPr>
        <w:t>lanning and response process improvement</w:t>
      </w:r>
    </w:p>
    <w:p w:rsidR="00B84C43" w:rsidRPr="0078045C" w:rsidRDefault="00B84C43" w:rsidP="008B3A28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Infrastructure sector characterization to understand</w:t>
      </w:r>
      <w:r w:rsidR="003F05C7" w:rsidRPr="0078045C">
        <w:rPr>
          <w:rFonts w:asciiTheme="minorHAnsi" w:hAnsiTheme="minorHAnsi" w:cs="Arabic Typesetting"/>
          <w:sz w:val="22"/>
          <w:szCs w:val="22"/>
        </w:rPr>
        <w:t xml:space="preserve"> and address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vulnerabilities, dependencies, and single points of failure</w:t>
      </w:r>
    </w:p>
    <w:p w:rsidR="00B84C43" w:rsidRPr="0078045C" w:rsidRDefault="002646FF" w:rsidP="008B3A28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Provide awareness of</w:t>
      </w:r>
      <w:r w:rsidR="003F05C7" w:rsidRPr="0078045C">
        <w:rPr>
          <w:rFonts w:asciiTheme="minorHAnsi" w:hAnsiTheme="minorHAnsi" w:cs="Arabic Typesetting"/>
          <w:sz w:val="22"/>
          <w:szCs w:val="22"/>
        </w:rPr>
        <w:t xml:space="preserve"> p</w:t>
      </w:r>
      <w:r w:rsidR="00932DC3" w:rsidRPr="0078045C">
        <w:rPr>
          <w:rFonts w:asciiTheme="minorHAnsi" w:hAnsiTheme="minorHAnsi" w:cs="Arabic Typesetting"/>
          <w:sz w:val="22"/>
          <w:szCs w:val="22"/>
        </w:rPr>
        <w:t>hysical security, cyber security, law enforcement, and antiterrorism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threats</w:t>
      </w:r>
    </w:p>
    <w:p w:rsidR="00B84C43" w:rsidRPr="0078045C" w:rsidRDefault="005E5146" w:rsidP="008B3A28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Strengthen individual business’s response capacity</w:t>
      </w:r>
    </w:p>
    <w:p w:rsidR="00DF0BCE" w:rsidRPr="0078045C" w:rsidRDefault="006631AA" w:rsidP="008B3A28">
      <w:pPr>
        <w:numPr>
          <w:ilvl w:val="0"/>
          <w:numId w:val="3"/>
        </w:numPr>
        <w:tabs>
          <w:tab w:val="clear" w:pos="1080"/>
          <w:tab w:val="num" w:pos="1440"/>
        </w:tabs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 xml:space="preserve">Team building </w:t>
      </w:r>
      <w:r w:rsidR="00AA5AC0" w:rsidRPr="0078045C">
        <w:rPr>
          <w:rFonts w:asciiTheme="minorHAnsi" w:hAnsiTheme="minorHAnsi" w:cs="Arabic Typesetting"/>
          <w:sz w:val="22"/>
          <w:szCs w:val="22"/>
        </w:rPr>
        <w:t>and partnering for exercises</w:t>
      </w:r>
    </w:p>
    <w:p w:rsidR="006631AA" w:rsidRPr="0078045C" w:rsidRDefault="00DF0BCE" w:rsidP="008B3A28">
      <w:pPr>
        <w:numPr>
          <w:ilvl w:val="0"/>
          <w:numId w:val="3"/>
        </w:numPr>
        <w:tabs>
          <w:tab w:val="clear" w:pos="1080"/>
          <w:tab w:val="num" w:pos="1440"/>
        </w:tabs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Make recommendations for priorities of protection, support, and recovery of critical infrastructure</w:t>
      </w:r>
    </w:p>
    <w:p w:rsidR="006631AA" w:rsidRPr="0078045C" w:rsidRDefault="006631AA" w:rsidP="008B3A28">
      <w:pPr>
        <w:ind w:left="360" w:hanging="360"/>
        <w:jc w:val="both"/>
        <w:rPr>
          <w:rFonts w:asciiTheme="minorHAnsi" w:hAnsiTheme="minorHAnsi" w:cs="Arabic Typesetting"/>
          <w:sz w:val="22"/>
          <w:szCs w:val="22"/>
        </w:rPr>
      </w:pPr>
    </w:p>
    <w:p w:rsidR="006631AA" w:rsidRDefault="006631AA" w:rsidP="008B3A28">
      <w:pPr>
        <w:ind w:left="360" w:hanging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To accomplish these broad mission areas, APIP may:</w:t>
      </w:r>
    </w:p>
    <w:p w:rsidR="004B1B14" w:rsidRPr="0078045C" w:rsidRDefault="004B1B14" w:rsidP="008B3A28">
      <w:pPr>
        <w:ind w:left="360" w:hanging="360"/>
        <w:jc w:val="both"/>
        <w:rPr>
          <w:rFonts w:asciiTheme="minorHAnsi" w:hAnsiTheme="minorHAnsi" w:cs="Arabic Typesetting"/>
          <w:sz w:val="22"/>
          <w:szCs w:val="22"/>
        </w:rPr>
      </w:pPr>
    </w:p>
    <w:p w:rsidR="006631AA" w:rsidRPr="0078045C" w:rsidRDefault="006631AA" w:rsidP="008B3A28">
      <w:pPr>
        <w:numPr>
          <w:ilvl w:val="0"/>
          <w:numId w:val="3"/>
        </w:numPr>
        <w:tabs>
          <w:tab w:val="clear" w:pos="1080"/>
          <w:tab w:val="num" w:pos="1440"/>
        </w:tabs>
        <w:ind w:left="360"/>
        <w:jc w:val="both"/>
        <w:rPr>
          <w:rFonts w:asciiTheme="minorHAnsi" w:hAnsiTheme="minorHAnsi" w:cs="Arabic Typesetting"/>
          <w:sz w:val="22"/>
          <w:szCs w:val="22"/>
        </w:rPr>
      </w:pPr>
      <w:bookmarkStart w:id="1" w:name="OLE_LINK1"/>
      <w:bookmarkStart w:id="2" w:name="OLE_LINK2"/>
      <w:r w:rsidRPr="0078045C">
        <w:rPr>
          <w:rFonts w:asciiTheme="minorHAnsi" w:hAnsiTheme="minorHAnsi" w:cs="Arabic Typesetting"/>
          <w:sz w:val="22"/>
          <w:szCs w:val="22"/>
        </w:rPr>
        <w:t>Conduct infrastructure analysis to determine sector vulnerabilities</w:t>
      </w:r>
    </w:p>
    <w:p w:rsidR="006631AA" w:rsidRPr="0078045C" w:rsidRDefault="004877BA" w:rsidP="008B3A28">
      <w:pPr>
        <w:numPr>
          <w:ilvl w:val="0"/>
          <w:numId w:val="3"/>
        </w:numPr>
        <w:tabs>
          <w:tab w:val="clear" w:pos="1080"/>
          <w:tab w:val="num" w:pos="1440"/>
        </w:tabs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Establish infrastructure maps</w:t>
      </w:r>
    </w:p>
    <w:p w:rsidR="006631AA" w:rsidRPr="0078045C" w:rsidRDefault="006631AA" w:rsidP="008B3A28">
      <w:pPr>
        <w:numPr>
          <w:ilvl w:val="0"/>
          <w:numId w:val="3"/>
        </w:numPr>
        <w:tabs>
          <w:tab w:val="clear" w:pos="1080"/>
          <w:tab w:val="num" w:pos="1440"/>
        </w:tabs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Share infrastructure information with APIP partners and other parties</w:t>
      </w:r>
      <w:r w:rsidR="008B5DBE" w:rsidRPr="0078045C">
        <w:rPr>
          <w:rFonts w:asciiTheme="minorHAnsi" w:hAnsiTheme="minorHAnsi" w:cs="Arabic Typesetting"/>
          <w:sz w:val="22"/>
          <w:szCs w:val="22"/>
        </w:rPr>
        <w:t>,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as required</w:t>
      </w:r>
    </w:p>
    <w:p w:rsidR="006631AA" w:rsidRPr="0078045C" w:rsidRDefault="004F6E1C" w:rsidP="008B3A28">
      <w:pPr>
        <w:numPr>
          <w:ilvl w:val="0"/>
          <w:numId w:val="3"/>
        </w:numPr>
        <w:tabs>
          <w:tab w:val="clear" w:pos="1080"/>
          <w:tab w:val="num" w:pos="1440"/>
        </w:tabs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Foster</w:t>
      </w:r>
      <w:r w:rsidR="001A499A" w:rsidRPr="0078045C">
        <w:rPr>
          <w:rFonts w:asciiTheme="minorHAnsi" w:hAnsiTheme="minorHAnsi" w:cs="Arabic Typesetting"/>
          <w:sz w:val="22"/>
          <w:szCs w:val="22"/>
        </w:rPr>
        <w:t xml:space="preserve"> a planning and response environment for critical infrastructure resource holders </w:t>
      </w:r>
    </w:p>
    <w:p w:rsidR="006631AA" w:rsidRPr="0078045C" w:rsidRDefault="006631AA" w:rsidP="008B3A28">
      <w:pPr>
        <w:numPr>
          <w:ilvl w:val="0"/>
          <w:numId w:val="3"/>
        </w:numPr>
        <w:tabs>
          <w:tab w:val="clear" w:pos="1080"/>
          <w:tab w:val="num" w:pos="1440"/>
        </w:tabs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Develop internal communications procedures</w:t>
      </w:r>
    </w:p>
    <w:p w:rsidR="00CA3972" w:rsidRPr="00FA2708" w:rsidRDefault="001A499A" w:rsidP="008B3A28">
      <w:pPr>
        <w:numPr>
          <w:ilvl w:val="0"/>
          <w:numId w:val="3"/>
        </w:numPr>
        <w:tabs>
          <w:tab w:val="clear" w:pos="1080"/>
          <w:tab w:val="num" w:pos="1440"/>
        </w:tabs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FA2708">
        <w:rPr>
          <w:rFonts w:asciiTheme="minorHAnsi" w:hAnsiTheme="minorHAnsi" w:cs="Arabic Typesetting"/>
          <w:sz w:val="22"/>
          <w:szCs w:val="22"/>
        </w:rPr>
        <w:t>Conduct various types of internal exercises and training opportunities</w:t>
      </w:r>
    </w:p>
    <w:bookmarkEnd w:id="1"/>
    <w:bookmarkEnd w:id="2"/>
    <w:p w:rsidR="004877BA" w:rsidRPr="0078045C" w:rsidRDefault="004877BA" w:rsidP="0092560F">
      <w:pPr>
        <w:pStyle w:val="IntenseQuote"/>
        <w:ind w:left="0" w:right="0"/>
      </w:pPr>
      <w:r w:rsidRPr="0078045C">
        <w:t>Background</w:t>
      </w:r>
    </w:p>
    <w:p w:rsidR="0036717F" w:rsidRPr="0078045C" w:rsidRDefault="004877BA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lastRenderedPageBreak/>
        <w:t>Homeland security operations</w:t>
      </w:r>
      <w:r w:rsidR="00EE41F2" w:rsidRPr="0078045C">
        <w:rPr>
          <w:rFonts w:asciiTheme="minorHAnsi" w:hAnsiTheme="minorHAnsi" w:cs="Arabic Typesetting"/>
          <w:sz w:val="22"/>
          <w:szCs w:val="22"/>
        </w:rPr>
        <w:t xml:space="preserve"> regarding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EE41F2" w:rsidRPr="0078045C">
        <w:rPr>
          <w:rFonts w:asciiTheme="minorHAnsi" w:hAnsiTheme="minorHAnsi" w:cs="Arabic Typesetting"/>
          <w:sz w:val="22"/>
          <w:szCs w:val="22"/>
        </w:rPr>
        <w:t>all-hazards disruptions</w:t>
      </w:r>
      <w:r w:rsidR="00904FFB"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4F6E1C" w:rsidRPr="0078045C">
        <w:rPr>
          <w:rFonts w:asciiTheme="minorHAnsi" w:hAnsiTheme="minorHAnsi" w:cs="Arabic Typesetting"/>
          <w:sz w:val="22"/>
          <w:szCs w:val="22"/>
        </w:rPr>
        <w:t>are conducted through a process involving private sector parties working together in an interagency group</w:t>
      </w:r>
      <w:r w:rsidR="003F05C7" w:rsidRPr="0078045C">
        <w:rPr>
          <w:rFonts w:asciiTheme="minorHAnsi" w:hAnsiTheme="minorHAnsi" w:cs="Arabic Typesetting"/>
          <w:sz w:val="22"/>
          <w:szCs w:val="22"/>
        </w:rPr>
        <w:t xml:space="preserve">. 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The private sector owns the majority of all critical </w:t>
      </w:r>
      <w:r w:rsidR="00364A06" w:rsidRPr="0078045C">
        <w:rPr>
          <w:rFonts w:asciiTheme="minorHAnsi" w:hAnsiTheme="minorHAnsi" w:cs="Arabic Typesetting"/>
          <w:sz w:val="22"/>
          <w:szCs w:val="22"/>
        </w:rPr>
        <w:t>infrastructures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and therefore must be fully engaged in the collective security process.</w:t>
      </w:r>
      <w:r w:rsidR="00A92597" w:rsidRPr="0078045C">
        <w:rPr>
          <w:rFonts w:asciiTheme="minorHAnsi" w:hAnsiTheme="minorHAnsi" w:cs="Arabic Typesetting"/>
          <w:sz w:val="22"/>
          <w:szCs w:val="22"/>
        </w:rPr>
        <w:t xml:space="preserve"> In order for this integration to work effectively, the private sector must provide consolidated recommendations reflecting systems analysis and infrastructure sector consensus on the</w:t>
      </w:r>
      <w:r w:rsidR="003F05C7" w:rsidRPr="0078045C">
        <w:rPr>
          <w:rFonts w:asciiTheme="minorHAnsi" w:hAnsiTheme="minorHAnsi" w:cs="Arabic Typesetting"/>
          <w:sz w:val="22"/>
          <w:szCs w:val="22"/>
        </w:rPr>
        <w:t xml:space="preserve"> recommended course of action. </w:t>
      </w:r>
      <w:r w:rsidR="00A92597" w:rsidRPr="0078045C">
        <w:rPr>
          <w:rFonts w:asciiTheme="minorHAnsi" w:hAnsiTheme="minorHAnsi" w:cs="Arabic Typesetting"/>
          <w:sz w:val="22"/>
          <w:szCs w:val="22"/>
        </w:rPr>
        <w:t>APIP</w:t>
      </w:r>
      <w:r w:rsidR="00154707">
        <w:rPr>
          <w:rFonts w:asciiTheme="minorHAnsi" w:hAnsiTheme="minorHAnsi" w:cs="Arabic Typesetting"/>
          <w:sz w:val="22"/>
          <w:szCs w:val="22"/>
        </w:rPr>
        <w:t xml:space="preserve"> was created in 2005 to</w:t>
      </w:r>
      <w:r w:rsidR="00A92597"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154707">
        <w:rPr>
          <w:rFonts w:asciiTheme="minorHAnsi" w:hAnsiTheme="minorHAnsi" w:cs="Arabic Typesetting"/>
          <w:sz w:val="22"/>
          <w:szCs w:val="22"/>
        </w:rPr>
        <w:t>provide</w:t>
      </w:r>
      <w:r w:rsidR="0036717F"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A92597" w:rsidRPr="0078045C">
        <w:rPr>
          <w:rFonts w:asciiTheme="minorHAnsi" w:hAnsiTheme="minorHAnsi" w:cs="Arabic Typesetting"/>
          <w:sz w:val="22"/>
          <w:szCs w:val="22"/>
        </w:rPr>
        <w:t xml:space="preserve">a forum where analysis and information sharing </w:t>
      </w:r>
      <w:r w:rsidR="0036717F" w:rsidRPr="0078045C">
        <w:rPr>
          <w:rFonts w:asciiTheme="minorHAnsi" w:hAnsiTheme="minorHAnsi" w:cs="Arabic Typesetting"/>
          <w:sz w:val="22"/>
          <w:szCs w:val="22"/>
        </w:rPr>
        <w:t>procedures can be developed.</w:t>
      </w:r>
    </w:p>
    <w:p w:rsidR="002D30A7" w:rsidRPr="0078045C" w:rsidRDefault="002D30A7" w:rsidP="0092560F">
      <w:pPr>
        <w:pStyle w:val="IntenseQuote"/>
        <w:ind w:left="0" w:right="0"/>
      </w:pPr>
      <w:r w:rsidRPr="0078045C">
        <w:t>Roles and Responsibilities</w:t>
      </w:r>
      <w:r w:rsidR="00BB1252" w:rsidRPr="0078045C">
        <w:t xml:space="preserve"> for </w:t>
      </w:r>
      <w:r w:rsidR="008B5DBE" w:rsidRPr="0078045C">
        <w:t>Partners</w:t>
      </w:r>
    </w:p>
    <w:p w:rsidR="002D30A7" w:rsidRDefault="002D30A7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Information sharing and protection of that information is a fundamental tenet of APIP. Some members, however, may not be able to share infrastructure information at th</w:t>
      </w:r>
      <w:r w:rsidR="003F05C7" w:rsidRPr="0078045C">
        <w:rPr>
          <w:rFonts w:asciiTheme="minorHAnsi" w:hAnsiTheme="minorHAnsi" w:cs="Arabic Typesetting"/>
          <w:sz w:val="22"/>
          <w:szCs w:val="22"/>
        </w:rPr>
        <w:t xml:space="preserve">e same level as other members. </w:t>
      </w:r>
      <w:r w:rsidR="00A660C6" w:rsidRPr="0078045C">
        <w:rPr>
          <w:rFonts w:asciiTheme="minorHAnsi" w:hAnsiTheme="minorHAnsi" w:cs="Arabic Typesetting"/>
          <w:sz w:val="22"/>
          <w:szCs w:val="22"/>
        </w:rPr>
        <w:t>APIP p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artners recognize these </w:t>
      </w:r>
      <w:r w:rsidR="00A660C6" w:rsidRPr="0078045C">
        <w:rPr>
          <w:rFonts w:asciiTheme="minorHAnsi" w:hAnsiTheme="minorHAnsi" w:cs="Arabic Typesetting"/>
          <w:sz w:val="22"/>
          <w:szCs w:val="22"/>
        </w:rPr>
        <w:t>limitation</w:t>
      </w:r>
      <w:r w:rsidR="00716633" w:rsidRPr="0078045C">
        <w:rPr>
          <w:rFonts w:asciiTheme="minorHAnsi" w:hAnsiTheme="minorHAnsi" w:cs="Arabic Typesetting"/>
          <w:sz w:val="22"/>
          <w:szCs w:val="22"/>
        </w:rPr>
        <w:t>s</w:t>
      </w:r>
      <w:r w:rsidR="00A660C6" w:rsidRPr="0078045C">
        <w:rPr>
          <w:rFonts w:asciiTheme="minorHAnsi" w:hAnsiTheme="minorHAnsi" w:cs="Arabic Typesetting"/>
          <w:sz w:val="22"/>
          <w:szCs w:val="22"/>
        </w:rPr>
        <w:t xml:space="preserve"> and attempt to emphasize the information sharing process and analysis rather than accuracy of </w:t>
      </w:r>
      <w:r w:rsidR="00D34963" w:rsidRPr="0078045C">
        <w:rPr>
          <w:rFonts w:asciiTheme="minorHAnsi" w:hAnsiTheme="minorHAnsi" w:cs="Arabic Typesetting"/>
          <w:sz w:val="22"/>
          <w:szCs w:val="22"/>
        </w:rPr>
        <w:t>the information</w:t>
      </w:r>
      <w:r w:rsidR="003F05C7" w:rsidRPr="0078045C">
        <w:rPr>
          <w:rFonts w:asciiTheme="minorHAnsi" w:hAnsiTheme="minorHAnsi" w:cs="Arabic Typesetting"/>
          <w:sz w:val="22"/>
          <w:szCs w:val="22"/>
        </w:rPr>
        <w:t xml:space="preserve"> content. </w:t>
      </w:r>
      <w:r w:rsidR="00A660C6" w:rsidRPr="0078045C">
        <w:rPr>
          <w:rFonts w:asciiTheme="minorHAnsi" w:hAnsiTheme="minorHAnsi" w:cs="Arabic Typesetting"/>
          <w:sz w:val="22"/>
          <w:szCs w:val="22"/>
        </w:rPr>
        <w:t xml:space="preserve">To the degree possible, APIP will collect and maintain accurate data for emergency response contingencies.  </w:t>
      </w:r>
    </w:p>
    <w:p w:rsidR="004B1B14" w:rsidRPr="0078045C" w:rsidRDefault="004B1B14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A660C6" w:rsidRPr="008B3A28" w:rsidRDefault="00A660C6" w:rsidP="008B3A28">
      <w:pPr>
        <w:pStyle w:val="ListParagraph"/>
        <w:numPr>
          <w:ilvl w:val="0"/>
          <w:numId w:val="26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8B3A28">
        <w:rPr>
          <w:rFonts w:asciiTheme="minorHAnsi" w:hAnsiTheme="minorHAnsi" w:cs="Arabic Typesetting"/>
          <w:sz w:val="22"/>
          <w:szCs w:val="22"/>
        </w:rPr>
        <w:t xml:space="preserve">APIP partners are expected to protect </w:t>
      </w:r>
      <w:r w:rsidR="0044160F" w:rsidRPr="008B3A28">
        <w:rPr>
          <w:rFonts w:asciiTheme="minorHAnsi" w:hAnsiTheme="minorHAnsi" w:cs="Arabic Typesetting"/>
          <w:sz w:val="22"/>
          <w:szCs w:val="22"/>
        </w:rPr>
        <w:t>partner</w:t>
      </w:r>
      <w:r w:rsidRPr="008B3A28">
        <w:rPr>
          <w:rFonts w:asciiTheme="minorHAnsi" w:hAnsiTheme="minorHAnsi" w:cs="Arabic Typesetting"/>
          <w:sz w:val="22"/>
          <w:szCs w:val="22"/>
        </w:rPr>
        <w:t xml:space="preserve"> infor</w:t>
      </w:r>
      <w:r w:rsidR="008947E4" w:rsidRPr="008B3A28">
        <w:rPr>
          <w:rFonts w:asciiTheme="minorHAnsi" w:hAnsiTheme="minorHAnsi" w:cs="Arabic Typesetting"/>
          <w:sz w:val="22"/>
          <w:szCs w:val="22"/>
        </w:rPr>
        <w:t>mation as if it was their own</w:t>
      </w:r>
    </w:p>
    <w:p w:rsidR="00AC6AC0" w:rsidRDefault="008947E4" w:rsidP="008B3A28">
      <w:pPr>
        <w:pStyle w:val="ListParagraph"/>
        <w:numPr>
          <w:ilvl w:val="0"/>
          <w:numId w:val="26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8B3A28">
        <w:rPr>
          <w:rFonts w:asciiTheme="minorHAnsi" w:hAnsiTheme="minorHAnsi" w:cs="Arabic Typesetting"/>
          <w:sz w:val="22"/>
          <w:szCs w:val="22"/>
        </w:rPr>
        <w:t xml:space="preserve">APIP partners will be represented by members from their organizations. Identifying individuals to attend </w:t>
      </w:r>
    </w:p>
    <w:p w:rsidR="008947E4" w:rsidRPr="008B3A28" w:rsidRDefault="008947E4" w:rsidP="008B3A28">
      <w:pPr>
        <w:pStyle w:val="ListParagraph"/>
        <w:numPr>
          <w:ilvl w:val="0"/>
          <w:numId w:val="26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8B3A28">
        <w:rPr>
          <w:rFonts w:asciiTheme="minorHAnsi" w:hAnsiTheme="minorHAnsi" w:cs="Arabic Typesetting"/>
          <w:sz w:val="22"/>
          <w:szCs w:val="22"/>
        </w:rPr>
        <w:t>APIP functi</w:t>
      </w:r>
      <w:r w:rsidR="00AC6AC0">
        <w:rPr>
          <w:rFonts w:asciiTheme="minorHAnsi" w:hAnsiTheme="minorHAnsi" w:cs="Arabic Typesetting"/>
          <w:sz w:val="22"/>
          <w:szCs w:val="22"/>
        </w:rPr>
        <w:t>ons is up to each organization; b</w:t>
      </w:r>
      <w:r w:rsidRPr="008B3A28">
        <w:rPr>
          <w:rFonts w:asciiTheme="minorHAnsi" w:hAnsiTheme="minorHAnsi" w:cs="Arabic Typesetting"/>
          <w:sz w:val="22"/>
          <w:szCs w:val="22"/>
        </w:rPr>
        <w:t>ut</w:t>
      </w:r>
      <w:r w:rsidR="0044160F" w:rsidRPr="008B3A28">
        <w:rPr>
          <w:rFonts w:asciiTheme="minorHAnsi" w:hAnsiTheme="minorHAnsi" w:cs="Arabic Typesetting"/>
          <w:sz w:val="22"/>
          <w:szCs w:val="22"/>
        </w:rPr>
        <w:t>,</w:t>
      </w:r>
      <w:r w:rsidRPr="008B3A28">
        <w:rPr>
          <w:rFonts w:asciiTheme="minorHAnsi" w:hAnsiTheme="minorHAnsi" w:cs="Arabic Typesetting"/>
          <w:sz w:val="22"/>
          <w:szCs w:val="22"/>
        </w:rPr>
        <w:t xml:space="preserve"> to maximize effectiveness, partners are encouraged to send Security and/or Operations staff</w:t>
      </w:r>
    </w:p>
    <w:p w:rsidR="00A660C6" w:rsidRPr="008B3A28" w:rsidRDefault="00A660C6" w:rsidP="008B3A28">
      <w:pPr>
        <w:pStyle w:val="ListParagraph"/>
        <w:numPr>
          <w:ilvl w:val="0"/>
          <w:numId w:val="26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8B3A28">
        <w:rPr>
          <w:rFonts w:asciiTheme="minorHAnsi" w:hAnsiTheme="minorHAnsi" w:cs="Arabic Typesetting"/>
          <w:sz w:val="22"/>
          <w:szCs w:val="22"/>
        </w:rPr>
        <w:t xml:space="preserve">APIP partners are </w:t>
      </w:r>
      <w:r w:rsidR="00EE41F2" w:rsidRPr="008B3A28">
        <w:rPr>
          <w:rFonts w:asciiTheme="minorHAnsi" w:hAnsiTheme="minorHAnsi" w:cs="Arabic Typesetting"/>
          <w:sz w:val="22"/>
          <w:szCs w:val="22"/>
        </w:rPr>
        <w:t xml:space="preserve">encouraged </w:t>
      </w:r>
      <w:r w:rsidRPr="008B3A28">
        <w:rPr>
          <w:rFonts w:asciiTheme="minorHAnsi" w:hAnsiTheme="minorHAnsi" w:cs="Arabic Typesetting"/>
          <w:sz w:val="22"/>
          <w:szCs w:val="22"/>
        </w:rPr>
        <w:t xml:space="preserve">to provide periodic overviews of their operations and </w:t>
      </w:r>
      <w:r w:rsidR="008947E4" w:rsidRPr="008B3A28">
        <w:rPr>
          <w:rFonts w:asciiTheme="minorHAnsi" w:hAnsiTheme="minorHAnsi" w:cs="Arabic Typesetting"/>
          <w:sz w:val="22"/>
          <w:szCs w:val="22"/>
        </w:rPr>
        <w:t>how it relates to</w:t>
      </w:r>
      <w:r w:rsidR="00683690" w:rsidRPr="008B3A28">
        <w:rPr>
          <w:rFonts w:asciiTheme="minorHAnsi" w:hAnsiTheme="minorHAnsi" w:cs="Arabic Typesetting"/>
          <w:sz w:val="22"/>
          <w:szCs w:val="22"/>
        </w:rPr>
        <w:t xml:space="preserve"> emergency management and to</w:t>
      </w:r>
      <w:r w:rsidR="008947E4" w:rsidRPr="008B3A28">
        <w:rPr>
          <w:rFonts w:asciiTheme="minorHAnsi" w:hAnsiTheme="minorHAnsi" w:cs="Arabic Typesetting"/>
          <w:sz w:val="22"/>
          <w:szCs w:val="22"/>
        </w:rPr>
        <w:t xml:space="preserve"> other sectors</w:t>
      </w:r>
    </w:p>
    <w:p w:rsidR="00781393" w:rsidRPr="008B3A28" w:rsidRDefault="00A660C6" w:rsidP="008B3A28">
      <w:pPr>
        <w:pStyle w:val="ListParagraph"/>
        <w:numPr>
          <w:ilvl w:val="0"/>
          <w:numId w:val="26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8B3A28">
        <w:rPr>
          <w:rFonts w:asciiTheme="minorHAnsi" w:hAnsiTheme="minorHAnsi" w:cs="Arabic Typesetting"/>
          <w:sz w:val="22"/>
          <w:szCs w:val="22"/>
        </w:rPr>
        <w:t xml:space="preserve">APIP partners are </w:t>
      </w:r>
      <w:r w:rsidR="00EE41F2" w:rsidRPr="008B3A28">
        <w:rPr>
          <w:rFonts w:asciiTheme="minorHAnsi" w:hAnsiTheme="minorHAnsi" w:cs="Arabic Typesetting"/>
          <w:sz w:val="22"/>
          <w:szCs w:val="22"/>
        </w:rPr>
        <w:t xml:space="preserve">encouraged </w:t>
      </w:r>
      <w:r w:rsidRPr="008B3A28">
        <w:rPr>
          <w:rFonts w:asciiTheme="minorHAnsi" w:hAnsiTheme="minorHAnsi" w:cs="Arabic Typesetting"/>
          <w:sz w:val="22"/>
          <w:szCs w:val="22"/>
        </w:rPr>
        <w:t>to support</w:t>
      </w:r>
      <w:r w:rsidR="008B5DBE" w:rsidRPr="008B3A28">
        <w:rPr>
          <w:rFonts w:asciiTheme="minorHAnsi" w:hAnsiTheme="minorHAnsi" w:cs="Arabic Typesetting"/>
          <w:sz w:val="22"/>
          <w:szCs w:val="22"/>
        </w:rPr>
        <w:t xml:space="preserve"> and participate in</w:t>
      </w:r>
      <w:r w:rsidRPr="008B3A28">
        <w:rPr>
          <w:rFonts w:asciiTheme="minorHAnsi" w:hAnsiTheme="minorHAnsi" w:cs="Arabic Typesetting"/>
          <w:sz w:val="22"/>
          <w:szCs w:val="22"/>
        </w:rPr>
        <w:t xml:space="preserve"> training and ex</w:t>
      </w:r>
      <w:r w:rsidR="008947E4" w:rsidRPr="008B3A28">
        <w:rPr>
          <w:rFonts w:asciiTheme="minorHAnsi" w:hAnsiTheme="minorHAnsi" w:cs="Arabic Typesetting"/>
          <w:sz w:val="22"/>
          <w:szCs w:val="22"/>
        </w:rPr>
        <w:t>ercise opportunities as offered</w:t>
      </w:r>
      <w:r w:rsidR="008B5DBE" w:rsidRPr="008B3A28">
        <w:rPr>
          <w:rFonts w:asciiTheme="minorHAnsi" w:hAnsiTheme="minorHAnsi" w:cs="Arabic Typesetting"/>
          <w:sz w:val="22"/>
          <w:szCs w:val="22"/>
        </w:rPr>
        <w:t>, and offer their own</w:t>
      </w:r>
    </w:p>
    <w:p w:rsidR="00A660C6" w:rsidRPr="008B3A28" w:rsidRDefault="00A660C6" w:rsidP="008B3A28">
      <w:pPr>
        <w:pStyle w:val="ListParagraph"/>
        <w:numPr>
          <w:ilvl w:val="0"/>
          <w:numId w:val="26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8B3A28">
        <w:rPr>
          <w:rFonts w:asciiTheme="minorHAnsi" w:hAnsiTheme="minorHAnsi" w:cs="Arabic Typesetting"/>
          <w:sz w:val="22"/>
          <w:szCs w:val="22"/>
        </w:rPr>
        <w:t>APIP part</w:t>
      </w:r>
      <w:r w:rsidR="008B5DBE" w:rsidRPr="008B3A28">
        <w:rPr>
          <w:rFonts w:asciiTheme="minorHAnsi" w:hAnsiTheme="minorHAnsi" w:cs="Arabic Typesetting"/>
          <w:sz w:val="22"/>
          <w:szCs w:val="22"/>
        </w:rPr>
        <w:t xml:space="preserve">ners are encouraged to participate in APIP workgroups and </w:t>
      </w:r>
      <w:r w:rsidRPr="008B3A28">
        <w:rPr>
          <w:rFonts w:asciiTheme="minorHAnsi" w:hAnsiTheme="minorHAnsi" w:cs="Arabic Typesetting"/>
          <w:sz w:val="22"/>
          <w:szCs w:val="22"/>
        </w:rPr>
        <w:t>relate summarized results to the general membership</w:t>
      </w:r>
    </w:p>
    <w:p w:rsidR="00A660C6" w:rsidRPr="008B3A28" w:rsidRDefault="00A660C6" w:rsidP="008B3A28">
      <w:pPr>
        <w:pStyle w:val="ListParagraph"/>
        <w:numPr>
          <w:ilvl w:val="0"/>
          <w:numId w:val="26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8B3A28">
        <w:rPr>
          <w:rFonts w:asciiTheme="minorHAnsi" w:hAnsiTheme="minorHAnsi" w:cs="Arabic Typesetting"/>
          <w:sz w:val="22"/>
          <w:szCs w:val="22"/>
        </w:rPr>
        <w:t xml:space="preserve">APIP partners are </w:t>
      </w:r>
      <w:r w:rsidR="00EE41F2" w:rsidRPr="008B3A28">
        <w:rPr>
          <w:rFonts w:asciiTheme="minorHAnsi" w:hAnsiTheme="minorHAnsi" w:cs="Arabic Typesetting"/>
          <w:sz w:val="22"/>
          <w:szCs w:val="22"/>
        </w:rPr>
        <w:t xml:space="preserve">encouraged </w:t>
      </w:r>
      <w:r w:rsidRPr="008B3A28">
        <w:rPr>
          <w:rFonts w:asciiTheme="minorHAnsi" w:hAnsiTheme="minorHAnsi" w:cs="Arabic Typesetting"/>
          <w:sz w:val="22"/>
          <w:szCs w:val="22"/>
        </w:rPr>
        <w:t>to participate in APIP governance and program activities</w:t>
      </w:r>
    </w:p>
    <w:p w:rsidR="008B5DBE" w:rsidRPr="008B3A28" w:rsidRDefault="008B5DBE" w:rsidP="008B3A28">
      <w:pPr>
        <w:pStyle w:val="ListParagraph"/>
        <w:numPr>
          <w:ilvl w:val="0"/>
          <w:numId w:val="26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8B3A28">
        <w:rPr>
          <w:rFonts w:asciiTheme="minorHAnsi" w:hAnsiTheme="minorHAnsi" w:cs="Arabic Typesetting"/>
          <w:sz w:val="22"/>
          <w:szCs w:val="22"/>
        </w:rPr>
        <w:t>APIP partners are encouraged to attract and bring in new partners</w:t>
      </w:r>
    </w:p>
    <w:p w:rsidR="007C15FE" w:rsidRDefault="007C15FE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7C15FE" w:rsidRPr="0078045C" w:rsidRDefault="007C15FE" w:rsidP="0092560F">
      <w:pPr>
        <w:pStyle w:val="IntenseQuote"/>
        <w:ind w:left="0" w:right="0"/>
      </w:pPr>
      <w:r>
        <w:t>Communications</w:t>
      </w:r>
    </w:p>
    <w:p w:rsidR="007C15FE" w:rsidRDefault="007C15FE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 xml:space="preserve">APIP has a variety of communications systems </w:t>
      </w:r>
      <w:r w:rsidR="009A2263">
        <w:rPr>
          <w:rFonts w:asciiTheme="minorHAnsi" w:hAnsiTheme="minorHAnsi" w:cs="Arabic Typesetting"/>
          <w:sz w:val="22"/>
          <w:szCs w:val="22"/>
        </w:rPr>
        <w:t>that can be employed</w:t>
      </w:r>
      <w:r>
        <w:rPr>
          <w:rFonts w:asciiTheme="minorHAnsi" w:hAnsiTheme="minorHAnsi" w:cs="Arabic Typesetting"/>
          <w:sz w:val="22"/>
          <w:szCs w:val="22"/>
        </w:rPr>
        <w:t xml:space="preserve"> based on </w:t>
      </w:r>
      <w:r w:rsidR="009A2263">
        <w:rPr>
          <w:rFonts w:asciiTheme="minorHAnsi" w:hAnsiTheme="minorHAnsi" w:cs="Arabic Typesetting"/>
          <w:sz w:val="22"/>
          <w:szCs w:val="22"/>
        </w:rPr>
        <w:t>the</w:t>
      </w:r>
      <w:r>
        <w:rPr>
          <w:rFonts w:asciiTheme="minorHAnsi" w:hAnsiTheme="minorHAnsi" w:cs="Arabic Typesetting"/>
          <w:sz w:val="22"/>
          <w:szCs w:val="22"/>
        </w:rPr>
        <w:t xml:space="preserve"> availability of communications systems</w:t>
      </w:r>
      <w:r w:rsidR="009A2263">
        <w:rPr>
          <w:rFonts w:asciiTheme="minorHAnsi" w:hAnsiTheme="minorHAnsi" w:cs="Arabic Typesetting"/>
          <w:sz w:val="22"/>
          <w:szCs w:val="22"/>
        </w:rPr>
        <w:t xml:space="preserve"> and </w:t>
      </w:r>
      <w:r>
        <w:rPr>
          <w:rFonts w:asciiTheme="minorHAnsi" w:hAnsiTheme="minorHAnsi" w:cs="Arabic Typesetting"/>
          <w:sz w:val="22"/>
          <w:szCs w:val="22"/>
        </w:rPr>
        <w:t xml:space="preserve">type of communication necessary. </w:t>
      </w:r>
      <w:r w:rsidR="001B7B77">
        <w:rPr>
          <w:rFonts w:asciiTheme="minorHAnsi" w:hAnsiTheme="minorHAnsi" w:cs="Arabic Typesetting"/>
          <w:sz w:val="22"/>
          <w:szCs w:val="22"/>
        </w:rPr>
        <w:t>Before any events, information is disseminated primarily through email</w:t>
      </w:r>
      <w:r w:rsidR="0030374A">
        <w:rPr>
          <w:rFonts w:asciiTheme="minorHAnsi" w:hAnsiTheme="minorHAnsi" w:cs="Arabic Typesetting"/>
          <w:sz w:val="22"/>
          <w:szCs w:val="22"/>
        </w:rPr>
        <w:t xml:space="preserve"> and phone calls on a</w:t>
      </w:r>
      <w:r w:rsidR="009A2263">
        <w:rPr>
          <w:rFonts w:asciiTheme="minorHAnsi" w:hAnsiTheme="minorHAnsi" w:cs="Arabic Typesetting"/>
          <w:sz w:val="22"/>
          <w:szCs w:val="22"/>
        </w:rPr>
        <w:t>n as</w:t>
      </w:r>
      <w:r w:rsidR="0030374A">
        <w:rPr>
          <w:rFonts w:asciiTheme="minorHAnsi" w:hAnsiTheme="minorHAnsi" w:cs="Arabic Typesetting"/>
          <w:sz w:val="22"/>
          <w:szCs w:val="22"/>
        </w:rPr>
        <w:t xml:space="preserve"> need</w:t>
      </w:r>
      <w:r w:rsidR="009A2263">
        <w:rPr>
          <w:rFonts w:asciiTheme="minorHAnsi" w:hAnsiTheme="minorHAnsi" w:cs="Arabic Typesetting"/>
          <w:sz w:val="22"/>
          <w:szCs w:val="22"/>
        </w:rPr>
        <w:t>ed</w:t>
      </w:r>
      <w:r w:rsidR="0030374A">
        <w:rPr>
          <w:rFonts w:asciiTheme="minorHAnsi" w:hAnsiTheme="minorHAnsi" w:cs="Arabic Typesetting"/>
          <w:sz w:val="22"/>
          <w:szCs w:val="22"/>
        </w:rPr>
        <w:t xml:space="preserve"> basis. APIP may also use online platform tools to post information and conduct meetings. </w:t>
      </w:r>
      <w:r w:rsidR="00E67D6A">
        <w:rPr>
          <w:rFonts w:asciiTheme="minorHAnsi" w:hAnsiTheme="minorHAnsi" w:cs="Arabic Typesetting"/>
          <w:sz w:val="22"/>
          <w:szCs w:val="22"/>
        </w:rPr>
        <w:t>During</w:t>
      </w:r>
      <w:r w:rsidR="001120C7">
        <w:rPr>
          <w:rFonts w:asciiTheme="minorHAnsi" w:hAnsiTheme="minorHAnsi" w:cs="Arabic Typesetting"/>
          <w:sz w:val="22"/>
          <w:szCs w:val="22"/>
        </w:rPr>
        <w:t xml:space="preserve"> disaster</w:t>
      </w:r>
      <w:r w:rsidR="00E67D6A">
        <w:rPr>
          <w:rFonts w:asciiTheme="minorHAnsi" w:hAnsiTheme="minorHAnsi" w:cs="Arabic Typesetting"/>
          <w:sz w:val="22"/>
          <w:szCs w:val="22"/>
        </w:rPr>
        <w:t xml:space="preserve"> events these online platforms will be used more heavily to record disaster updates and resource statuses</w:t>
      </w:r>
      <w:r w:rsidR="001120C7">
        <w:rPr>
          <w:rFonts w:asciiTheme="minorHAnsi" w:hAnsiTheme="minorHAnsi" w:cs="Arabic Typesetting"/>
          <w:sz w:val="22"/>
          <w:szCs w:val="22"/>
        </w:rPr>
        <w:t xml:space="preserve">. </w:t>
      </w:r>
      <w:r w:rsidR="009A2263">
        <w:rPr>
          <w:rFonts w:asciiTheme="minorHAnsi" w:hAnsiTheme="minorHAnsi" w:cs="Arabic Typesetting"/>
          <w:sz w:val="22"/>
          <w:szCs w:val="22"/>
        </w:rPr>
        <w:t>APIP will only handle unclassified information, which may include:</w:t>
      </w:r>
      <w:r w:rsidR="001120C7">
        <w:rPr>
          <w:rFonts w:asciiTheme="minorHAnsi" w:hAnsiTheme="minorHAnsi" w:cs="Arabic Typesetting"/>
          <w:sz w:val="22"/>
          <w:szCs w:val="22"/>
        </w:rPr>
        <w:t xml:space="preserve"> F</w:t>
      </w:r>
      <w:r w:rsidR="00AC6AC0">
        <w:rPr>
          <w:rFonts w:asciiTheme="minorHAnsi" w:hAnsiTheme="minorHAnsi" w:cs="Arabic Typesetting"/>
          <w:sz w:val="22"/>
          <w:szCs w:val="22"/>
        </w:rPr>
        <w:t xml:space="preserve">or </w:t>
      </w:r>
      <w:r w:rsidR="001120C7">
        <w:rPr>
          <w:rFonts w:asciiTheme="minorHAnsi" w:hAnsiTheme="minorHAnsi" w:cs="Arabic Typesetting"/>
          <w:sz w:val="22"/>
          <w:szCs w:val="22"/>
        </w:rPr>
        <w:t>O</w:t>
      </w:r>
      <w:r w:rsidR="00AC6AC0">
        <w:rPr>
          <w:rFonts w:asciiTheme="minorHAnsi" w:hAnsiTheme="minorHAnsi" w:cs="Arabic Typesetting"/>
          <w:sz w:val="22"/>
          <w:szCs w:val="22"/>
        </w:rPr>
        <w:t xml:space="preserve">fficial </w:t>
      </w:r>
      <w:r w:rsidR="001120C7">
        <w:rPr>
          <w:rFonts w:asciiTheme="minorHAnsi" w:hAnsiTheme="minorHAnsi" w:cs="Arabic Typesetting"/>
          <w:sz w:val="22"/>
          <w:szCs w:val="22"/>
        </w:rPr>
        <w:t>U</w:t>
      </w:r>
      <w:r w:rsidR="00AC6AC0">
        <w:rPr>
          <w:rFonts w:asciiTheme="minorHAnsi" w:hAnsiTheme="minorHAnsi" w:cs="Arabic Typesetting"/>
          <w:sz w:val="22"/>
          <w:szCs w:val="22"/>
        </w:rPr>
        <w:t xml:space="preserve">se </w:t>
      </w:r>
      <w:r w:rsidR="001120C7">
        <w:rPr>
          <w:rFonts w:asciiTheme="minorHAnsi" w:hAnsiTheme="minorHAnsi" w:cs="Arabic Typesetting"/>
          <w:sz w:val="22"/>
          <w:szCs w:val="22"/>
        </w:rPr>
        <w:t>O</w:t>
      </w:r>
      <w:r w:rsidR="00AC6AC0">
        <w:rPr>
          <w:rFonts w:asciiTheme="minorHAnsi" w:hAnsiTheme="minorHAnsi" w:cs="Arabic Typesetting"/>
          <w:sz w:val="22"/>
          <w:szCs w:val="22"/>
        </w:rPr>
        <w:t>nly (FOUO)</w:t>
      </w:r>
      <w:r w:rsidR="009A2263">
        <w:rPr>
          <w:rFonts w:asciiTheme="minorHAnsi" w:hAnsiTheme="minorHAnsi" w:cs="Arabic Typesetting"/>
          <w:sz w:val="22"/>
          <w:szCs w:val="22"/>
        </w:rPr>
        <w:t>, Protected Critical Infrastructure Information (PCII), Traffic Light Protocol (TLP): White, TLP: Green</w:t>
      </w:r>
      <w:r w:rsidR="001120C7">
        <w:rPr>
          <w:rFonts w:asciiTheme="minorHAnsi" w:hAnsiTheme="minorHAnsi" w:cs="Arabic Typesetting"/>
          <w:sz w:val="22"/>
          <w:szCs w:val="22"/>
        </w:rPr>
        <w:t xml:space="preserve"> </w:t>
      </w:r>
      <w:r w:rsidR="009A2263">
        <w:rPr>
          <w:rFonts w:asciiTheme="minorHAnsi" w:hAnsiTheme="minorHAnsi" w:cs="Arabic Typesetting"/>
          <w:sz w:val="22"/>
          <w:szCs w:val="22"/>
        </w:rPr>
        <w:t xml:space="preserve">and TLP: Amber </w:t>
      </w:r>
      <w:r w:rsidR="001120C7">
        <w:rPr>
          <w:rFonts w:asciiTheme="minorHAnsi" w:hAnsiTheme="minorHAnsi" w:cs="Arabic Typesetting"/>
          <w:sz w:val="22"/>
          <w:szCs w:val="22"/>
        </w:rPr>
        <w:t xml:space="preserve">information. </w:t>
      </w:r>
      <w:r w:rsidR="00976556">
        <w:rPr>
          <w:rFonts w:asciiTheme="minorHAnsi" w:hAnsiTheme="minorHAnsi" w:cs="Arabic Typesetting"/>
          <w:sz w:val="22"/>
          <w:szCs w:val="22"/>
        </w:rPr>
        <w:t xml:space="preserve">APIP </w:t>
      </w:r>
      <w:r w:rsidR="009A2263">
        <w:rPr>
          <w:rFonts w:asciiTheme="minorHAnsi" w:hAnsiTheme="minorHAnsi" w:cs="Arabic Typesetting"/>
          <w:sz w:val="22"/>
          <w:szCs w:val="22"/>
        </w:rPr>
        <w:t xml:space="preserve">may </w:t>
      </w:r>
      <w:r w:rsidR="00976556">
        <w:rPr>
          <w:rFonts w:asciiTheme="minorHAnsi" w:hAnsiTheme="minorHAnsi" w:cs="Arabic Typesetting"/>
          <w:sz w:val="22"/>
          <w:szCs w:val="22"/>
        </w:rPr>
        <w:t xml:space="preserve">also have access to the </w:t>
      </w:r>
      <w:r w:rsidR="00976556">
        <w:rPr>
          <w:rFonts w:asciiTheme="minorHAnsi" w:hAnsiTheme="minorHAnsi" w:cs="Arabic Typesetting"/>
          <w:sz w:val="22"/>
          <w:szCs w:val="22"/>
        </w:rPr>
        <w:lastRenderedPageBreak/>
        <w:t>communications tools in the S</w:t>
      </w:r>
      <w:r w:rsidR="00AC6AC0">
        <w:rPr>
          <w:rFonts w:asciiTheme="minorHAnsi" w:hAnsiTheme="minorHAnsi" w:cs="Arabic Typesetting"/>
          <w:sz w:val="22"/>
          <w:szCs w:val="22"/>
        </w:rPr>
        <w:t xml:space="preserve">tate </w:t>
      </w:r>
      <w:r w:rsidR="00976556">
        <w:rPr>
          <w:rFonts w:asciiTheme="minorHAnsi" w:hAnsiTheme="minorHAnsi" w:cs="Arabic Typesetting"/>
          <w:sz w:val="22"/>
          <w:szCs w:val="22"/>
        </w:rPr>
        <w:t>E</w:t>
      </w:r>
      <w:r w:rsidR="00AC6AC0">
        <w:rPr>
          <w:rFonts w:asciiTheme="minorHAnsi" w:hAnsiTheme="minorHAnsi" w:cs="Arabic Typesetting"/>
          <w:sz w:val="22"/>
          <w:szCs w:val="22"/>
        </w:rPr>
        <w:t xml:space="preserve">mergency </w:t>
      </w:r>
      <w:r w:rsidR="00976556">
        <w:rPr>
          <w:rFonts w:asciiTheme="minorHAnsi" w:hAnsiTheme="minorHAnsi" w:cs="Arabic Typesetting"/>
          <w:sz w:val="22"/>
          <w:szCs w:val="22"/>
        </w:rPr>
        <w:t>O</w:t>
      </w:r>
      <w:r w:rsidR="00AC6AC0">
        <w:rPr>
          <w:rFonts w:asciiTheme="minorHAnsi" w:hAnsiTheme="minorHAnsi" w:cs="Arabic Typesetting"/>
          <w:sz w:val="22"/>
          <w:szCs w:val="22"/>
        </w:rPr>
        <w:t xml:space="preserve">perations </w:t>
      </w:r>
      <w:r w:rsidR="00976556">
        <w:rPr>
          <w:rFonts w:asciiTheme="minorHAnsi" w:hAnsiTheme="minorHAnsi" w:cs="Arabic Typesetting"/>
          <w:sz w:val="22"/>
          <w:szCs w:val="22"/>
        </w:rPr>
        <w:t>C</w:t>
      </w:r>
      <w:r w:rsidR="00AC6AC0">
        <w:rPr>
          <w:rFonts w:asciiTheme="minorHAnsi" w:hAnsiTheme="minorHAnsi" w:cs="Arabic Typesetting"/>
          <w:sz w:val="22"/>
          <w:szCs w:val="22"/>
        </w:rPr>
        <w:t>enter (SEOC)</w:t>
      </w:r>
      <w:r w:rsidR="00976556">
        <w:rPr>
          <w:rFonts w:asciiTheme="minorHAnsi" w:hAnsiTheme="minorHAnsi" w:cs="Arabic Typesetting"/>
          <w:sz w:val="22"/>
          <w:szCs w:val="22"/>
        </w:rPr>
        <w:t>, including SAT phones and HAM radios.</w:t>
      </w:r>
    </w:p>
    <w:p w:rsidR="009A2263" w:rsidRPr="0078045C" w:rsidRDefault="009A2263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4929A4" w:rsidRPr="0078045C" w:rsidRDefault="004929A4" w:rsidP="0092560F">
      <w:pPr>
        <w:pStyle w:val="IntenseQuote"/>
        <w:ind w:left="0" w:right="0"/>
      </w:pPr>
      <w:r w:rsidRPr="0078045C">
        <w:t>Activating</w:t>
      </w:r>
      <w:r w:rsidR="00E3068A" w:rsidRPr="0078045C">
        <w:t xml:space="preserve"> and Deactivating</w:t>
      </w:r>
      <w:r w:rsidRPr="0078045C">
        <w:t xml:space="preserve"> </w:t>
      </w:r>
      <w:r w:rsidR="00E3068A" w:rsidRPr="0078045C">
        <w:t>for</w:t>
      </w:r>
      <w:r w:rsidRPr="0078045C">
        <w:t xml:space="preserve"> Disasters</w:t>
      </w:r>
    </w:p>
    <w:p w:rsidR="004929A4" w:rsidRPr="0078045C" w:rsidRDefault="000D0CDA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Whether the disaster is located in an urban or a rural location, APIP may be ac</w:t>
      </w:r>
      <w:r w:rsidR="00AC6AC0">
        <w:rPr>
          <w:rFonts w:asciiTheme="minorHAnsi" w:hAnsiTheme="minorHAnsi" w:cs="Arabic Typesetting"/>
          <w:sz w:val="22"/>
          <w:szCs w:val="22"/>
        </w:rPr>
        <w:t xml:space="preserve">tivated to work alongside the </w:t>
      </w:r>
      <w:r w:rsidRPr="0078045C">
        <w:rPr>
          <w:rFonts w:asciiTheme="minorHAnsi" w:hAnsiTheme="minorHAnsi" w:cs="Arabic Typesetting"/>
          <w:sz w:val="22"/>
          <w:szCs w:val="22"/>
        </w:rPr>
        <w:t>SEOC</w:t>
      </w:r>
      <w:r w:rsidR="009A2263">
        <w:rPr>
          <w:rFonts w:asciiTheme="minorHAnsi" w:hAnsiTheme="minorHAnsi" w:cs="Arabic Typesetting"/>
          <w:sz w:val="22"/>
          <w:szCs w:val="22"/>
        </w:rPr>
        <w:t>, municipal EOC or Incident Command Post (ICP)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in helping with the response and recovery of the location’s private sector</w:t>
      </w:r>
      <w:r w:rsidR="00976556">
        <w:rPr>
          <w:rFonts w:asciiTheme="minorHAnsi" w:hAnsiTheme="minorHAnsi" w:cs="Arabic Typesetting"/>
          <w:sz w:val="22"/>
          <w:szCs w:val="22"/>
        </w:rPr>
        <w:t xml:space="preserve"> businesses and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critical infrastructure. </w:t>
      </w:r>
    </w:p>
    <w:p w:rsidR="000D0CDA" w:rsidRPr="0078045C" w:rsidRDefault="000D0CDA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0D0CDA" w:rsidRDefault="003B1CFF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  <w:r w:rsidRPr="0078045C">
        <w:rPr>
          <w:rFonts w:asciiTheme="minorHAnsi" w:hAnsiTheme="minorHAnsi" w:cs="Arabic Typesetting"/>
          <w:b/>
          <w:sz w:val="22"/>
          <w:szCs w:val="22"/>
        </w:rPr>
        <w:t>Situation</w:t>
      </w:r>
      <w:r w:rsidR="00F3062C">
        <w:rPr>
          <w:rFonts w:asciiTheme="minorHAnsi" w:hAnsiTheme="minorHAnsi" w:cs="Arabic Typesetting"/>
          <w:b/>
          <w:sz w:val="22"/>
          <w:szCs w:val="22"/>
        </w:rPr>
        <w:t xml:space="preserve">s </w:t>
      </w:r>
      <w:r w:rsidR="00232698">
        <w:rPr>
          <w:rFonts w:asciiTheme="minorHAnsi" w:hAnsiTheme="minorHAnsi" w:cs="Arabic Typesetting"/>
          <w:b/>
          <w:sz w:val="22"/>
          <w:szCs w:val="22"/>
        </w:rPr>
        <w:t xml:space="preserve">when </w:t>
      </w:r>
      <w:r w:rsidR="00F3062C">
        <w:rPr>
          <w:rFonts w:asciiTheme="minorHAnsi" w:hAnsiTheme="minorHAnsi" w:cs="Arabic Typesetting"/>
          <w:b/>
          <w:sz w:val="22"/>
          <w:szCs w:val="22"/>
        </w:rPr>
        <w:t>APIP m</w:t>
      </w:r>
      <w:r w:rsidRPr="0078045C">
        <w:rPr>
          <w:rFonts w:asciiTheme="minorHAnsi" w:hAnsiTheme="minorHAnsi" w:cs="Arabic Typesetting"/>
          <w:b/>
          <w:sz w:val="22"/>
          <w:szCs w:val="22"/>
        </w:rPr>
        <w:t>ay be Activated</w:t>
      </w:r>
    </w:p>
    <w:p w:rsidR="004B1B14" w:rsidRPr="0078045C" w:rsidRDefault="004B1B14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</w:p>
    <w:p w:rsidR="00E7569D" w:rsidRDefault="00E7569D" w:rsidP="003220A0">
      <w:pPr>
        <w:pStyle w:val="ListParagraph"/>
        <w:numPr>
          <w:ilvl w:val="0"/>
          <w:numId w:val="27"/>
        </w:numPr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Threat to human life, with a response requiring private sector assets</w:t>
      </w:r>
    </w:p>
    <w:p w:rsidR="00232698" w:rsidRPr="0078045C" w:rsidRDefault="00232698" w:rsidP="003220A0">
      <w:pPr>
        <w:pStyle w:val="ListParagraph"/>
        <w:numPr>
          <w:ilvl w:val="0"/>
          <w:numId w:val="27"/>
        </w:numPr>
        <w:ind w:left="360"/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To make an area safe for response personnel</w:t>
      </w:r>
    </w:p>
    <w:p w:rsidR="00E7569D" w:rsidRPr="0078045C" w:rsidRDefault="00E7569D" w:rsidP="003220A0">
      <w:pPr>
        <w:pStyle w:val="ListParagraph"/>
        <w:numPr>
          <w:ilvl w:val="0"/>
          <w:numId w:val="27"/>
        </w:numPr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Damage to physical critical infrastructure owned, operated, or dependent on the private sector</w:t>
      </w:r>
    </w:p>
    <w:p w:rsidR="00E7569D" w:rsidRPr="0078045C" w:rsidRDefault="00E7569D" w:rsidP="003220A0">
      <w:pPr>
        <w:pStyle w:val="ListParagraph"/>
        <w:numPr>
          <w:ilvl w:val="0"/>
          <w:numId w:val="27"/>
        </w:numPr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 xml:space="preserve">A </w:t>
      </w:r>
      <w:r w:rsidR="003B1CFF" w:rsidRPr="0078045C">
        <w:rPr>
          <w:rFonts w:asciiTheme="minorHAnsi" w:hAnsiTheme="minorHAnsi" w:cs="Arabic Typesetting"/>
          <w:sz w:val="22"/>
          <w:szCs w:val="22"/>
        </w:rPr>
        <w:t>cyber-attack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on Alaska’s infrastructure</w:t>
      </w:r>
    </w:p>
    <w:p w:rsidR="00E7569D" w:rsidRPr="0078045C" w:rsidRDefault="00E7569D" w:rsidP="003220A0">
      <w:pPr>
        <w:pStyle w:val="ListParagraph"/>
        <w:numPr>
          <w:ilvl w:val="0"/>
          <w:numId w:val="27"/>
        </w:numPr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Damage affecting APIP members’ organizations and/or personnel</w:t>
      </w:r>
    </w:p>
    <w:p w:rsidR="00E7569D" w:rsidRPr="0078045C" w:rsidRDefault="00E7569D" w:rsidP="003220A0">
      <w:pPr>
        <w:pStyle w:val="ListParagraph"/>
        <w:numPr>
          <w:ilvl w:val="0"/>
          <w:numId w:val="27"/>
        </w:numPr>
        <w:ind w:left="360"/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 xml:space="preserve">A catastrophic event requiring </w:t>
      </w:r>
      <w:r w:rsidR="00232698">
        <w:rPr>
          <w:rFonts w:asciiTheme="minorHAnsi" w:hAnsiTheme="minorHAnsi" w:cs="Arabic Typesetting"/>
          <w:sz w:val="22"/>
          <w:szCs w:val="22"/>
        </w:rPr>
        <w:t>a coordinated crisis response</w:t>
      </w:r>
    </w:p>
    <w:p w:rsidR="00E7569D" w:rsidRPr="0078045C" w:rsidRDefault="00E7569D" w:rsidP="003220A0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D159D7" w:rsidRDefault="00E7569D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  <w:r w:rsidRPr="0078045C">
        <w:rPr>
          <w:rFonts w:asciiTheme="minorHAnsi" w:hAnsiTheme="minorHAnsi" w:cs="Arabic Typesetting"/>
          <w:b/>
          <w:sz w:val="22"/>
          <w:szCs w:val="22"/>
        </w:rPr>
        <w:t xml:space="preserve">Activation </w:t>
      </w:r>
      <w:r w:rsidR="003B1CFF" w:rsidRPr="0078045C">
        <w:rPr>
          <w:rFonts w:asciiTheme="minorHAnsi" w:hAnsiTheme="minorHAnsi" w:cs="Arabic Typesetting"/>
          <w:b/>
          <w:sz w:val="22"/>
          <w:szCs w:val="22"/>
        </w:rPr>
        <w:t>M</w:t>
      </w:r>
      <w:r w:rsidRPr="0078045C">
        <w:rPr>
          <w:rFonts w:asciiTheme="minorHAnsi" w:hAnsiTheme="minorHAnsi" w:cs="Arabic Typesetting"/>
          <w:b/>
          <w:sz w:val="22"/>
          <w:szCs w:val="22"/>
        </w:rPr>
        <w:t>ethods</w:t>
      </w:r>
    </w:p>
    <w:p w:rsidR="004B1B14" w:rsidRPr="0078045C" w:rsidRDefault="004B1B14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</w:p>
    <w:p w:rsidR="00E7569D" w:rsidRPr="0078045C" w:rsidRDefault="00E7569D" w:rsidP="003220A0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A request for APIP to be activated issued by the SEOC Command Staff</w:t>
      </w:r>
    </w:p>
    <w:p w:rsidR="00E7569D" w:rsidRDefault="00E7569D" w:rsidP="003220A0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A request b</w:t>
      </w:r>
      <w:r w:rsidR="00683340">
        <w:rPr>
          <w:rFonts w:asciiTheme="minorHAnsi" w:hAnsiTheme="minorHAnsi" w:cs="Arabic Typesetting"/>
          <w:sz w:val="22"/>
          <w:szCs w:val="22"/>
        </w:rPr>
        <w:t>y APIP member(s) for activation</w:t>
      </w:r>
    </w:p>
    <w:p w:rsidR="00232698" w:rsidRPr="0078045C" w:rsidRDefault="00232698" w:rsidP="003220A0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A request by a municipal jurisdiction through the SEOC</w:t>
      </w:r>
    </w:p>
    <w:p w:rsidR="00E7569D" w:rsidRPr="0078045C" w:rsidRDefault="00E7569D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E7569D" w:rsidRDefault="003B1CFF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  <w:r w:rsidRPr="00CC7021">
        <w:rPr>
          <w:rFonts w:asciiTheme="minorHAnsi" w:hAnsiTheme="minorHAnsi" w:cs="Arabic Typesetting"/>
          <w:b/>
          <w:sz w:val="22"/>
          <w:szCs w:val="22"/>
        </w:rPr>
        <w:t>Activation C</w:t>
      </w:r>
      <w:r w:rsidR="00E3068A" w:rsidRPr="00CC7021">
        <w:rPr>
          <w:rFonts w:asciiTheme="minorHAnsi" w:hAnsiTheme="minorHAnsi" w:cs="Arabic Typesetting"/>
          <w:b/>
          <w:sz w:val="22"/>
          <w:szCs w:val="22"/>
        </w:rPr>
        <w:t>ommunication</w:t>
      </w:r>
    </w:p>
    <w:p w:rsidR="004B1B14" w:rsidRDefault="004B1B14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</w:p>
    <w:p w:rsidR="00E7569D" w:rsidRPr="0078045C" w:rsidRDefault="00E7569D" w:rsidP="003220A0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 xml:space="preserve">The APIP </w:t>
      </w:r>
      <w:r w:rsidR="00976556">
        <w:rPr>
          <w:rFonts w:asciiTheme="minorHAnsi" w:hAnsiTheme="minorHAnsi" w:cs="Arabic Typesetting"/>
          <w:sz w:val="22"/>
          <w:szCs w:val="22"/>
        </w:rPr>
        <w:t>Co-Chairs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will notify APIP members of the situation</w:t>
      </w:r>
      <w:r w:rsidR="00232698">
        <w:rPr>
          <w:rFonts w:asciiTheme="minorHAnsi" w:hAnsiTheme="minorHAnsi" w:cs="Arabic Typesetting"/>
          <w:sz w:val="22"/>
          <w:szCs w:val="22"/>
        </w:rPr>
        <w:t xml:space="preserve"> by email and/or phone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, and </w:t>
      </w:r>
      <w:r w:rsidR="00444181" w:rsidRPr="0078045C">
        <w:rPr>
          <w:rFonts w:asciiTheme="minorHAnsi" w:hAnsiTheme="minorHAnsi" w:cs="Arabic Typesetting"/>
          <w:sz w:val="22"/>
          <w:szCs w:val="22"/>
        </w:rPr>
        <w:t xml:space="preserve">will </w:t>
      </w:r>
      <w:r w:rsidRPr="0078045C">
        <w:rPr>
          <w:rFonts w:asciiTheme="minorHAnsi" w:hAnsiTheme="minorHAnsi" w:cs="Arabic Typesetting"/>
          <w:sz w:val="22"/>
          <w:szCs w:val="22"/>
        </w:rPr>
        <w:t>request help as needed for the specific response</w:t>
      </w:r>
    </w:p>
    <w:p w:rsidR="00E7569D" w:rsidRPr="00E00896" w:rsidRDefault="00E00896" w:rsidP="003220A0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E00896">
        <w:rPr>
          <w:rFonts w:asciiTheme="minorHAnsi" w:hAnsiTheme="minorHAnsi" w:cs="Arabic Typesetting"/>
          <w:sz w:val="22"/>
          <w:szCs w:val="22"/>
        </w:rPr>
        <w:t>APIP will designate a liaison officer within the SEOC</w:t>
      </w:r>
      <w:r w:rsidR="00232698">
        <w:rPr>
          <w:rFonts w:asciiTheme="minorHAnsi" w:hAnsiTheme="minorHAnsi" w:cs="Arabic Typesetting"/>
          <w:sz w:val="22"/>
          <w:szCs w:val="22"/>
        </w:rPr>
        <w:t>, EOC or ICP</w:t>
      </w:r>
      <w:r w:rsidRPr="00E00896">
        <w:rPr>
          <w:rFonts w:asciiTheme="minorHAnsi" w:hAnsiTheme="minorHAnsi" w:cs="Arabic Typesetting"/>
          <w:sz w:val="22"/>
          <w:szCs w:val="22"/>
        </w:rPr>
        <w:t xml:space="preserve"> for APIP activities, either from APIP members or </w:t>
      </w:r>
      <w:r w:rsidR="00976556">
        <w:rPr>
          <w:rFonts w:asciiTheme="minorHAnsi" w:hAnsiTheme="minorHAnsi" w:cs="Arabic Typesetting"/>
          <w:sz w:val="22"/>
          <w:szCs w:val="22"/>
        </w:rPr>
        <w:t>SEOC</w:t>
      </w:r>
      <w:r w:rsidR="00232698">
        <w:rPr>
          <w:rFonts w:asciiTheme="minorHAnsi" w:hAnsiTheme="minorHAnsi" w:cs="Arabic Typesetting"/>
          <w:sz w:val="22"/>
          <w:szCs w:val="22"/>
        </w:rPr>
        <w:t>/EOC</w:t>
      </w:r>
      <w:r w:rsidR="00976556">
        <w:rPr>
          <w:rFonts w:asciiTheme="minorHAnsi" w:hAnsiTheme="minorHAnsi" w:cs="Arabic Typesetting"/>
          <w:sz w:val="22"/>
          <w:szCs w:val="22"/>
        </w:rPr>
        <w:t xml:space="preserve"> regular</w:t>
      </w:r>
      <w:r w:rsidRPr="00E00896">
        <w:rPr>
          <w:rFonts w:asciiTheme="minorHAnsi" w:hAnsiTheme="minorHAnsi" w:cs="Arabic Typesetting"/>
          <w:sz w:val="22"/>
          <w:szCs w:val="22"/>
        </w:rPr>
        <w:t xml:space="preserve"> staff</w:t>
      </w:r>
    </w:p>
    <w:p w:rsidR="00E3068A" w:rsidRPr="0078045C" w:rsidRDefault="00E3068A" w:rsidP="003220A0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All activated</w:t>
      </w:r>
      <w:r w:rsidR="00CC7021">
        <w:rPr>
          <w:rFonts w:asciiTheme="minorHAnsi" w:hAnsiTheme="minorHAnsi" w:cs="Arabic Typesetting"/>
          <w:sz w:val="22"/>
          <w:szCs w:val="22"/>
        </w:rPr>
        <w:t>/participating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members will communicate their activities, activated assets, and available assets through the APIP Liaison in the SEOC</w:t>
      </w:r>
      <w:r w:rsidR="00232698">
        <w:rPr>
          <w:rFonts w:asciiTheme="minorHAnsi" w:hAnsiTheme="minorHAnsi" w:cs="Arabic Typesetting"/>
          <w:sz w:val="22"/>
          <w:szCs w:val="22"/>
        </w:rPr>
        <w:t>/EOC</w:t>
      </w:r>
    </w:p>
    <w:p w:rsidR="00E3068A" w:rsidRPr="0078045C" w:rsidRDefault="00E3068A" w:rsidP="003220A0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 xml:space="preserve">All proprietary and </w:t>
      </w:r>
      <w:r w:rsidR="00232698">
        <w:rPr>
          <w:rFonts w:asciiTheme="minorHAnsi" w:hAnsiTheme="minorHAnsi" w:cs="Arabic Typesetting"/>
          <w:sz w:val="22"/>
          <w:szCs w:val="22"/>
        </w:rPr>
        <w:t>competitively sensitive</w:t>
      </w:r>
      <w:r w:rsidR="00232698"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information will be kept </w:t>
      </w:r>
      <w:r w:rsidR="00683340">
        <w:rPr>
          <w:rFonts w:asciiTheme="minorHAnsi" w:hAnsiTheme="minorHAnsi" w:cs="Arabic Typesetting"/>
          <w:sz w:val="22"/>
          <w:szCs w:val="22"/>
        </w:rPr>
        <w:t>between APIP members and APIP Liaison only</w:t>
      </w:r>
      <w:r w:rsidR="0037541D" w:rsidRPr="0078045C">
        <w:rPr>
          <w:rFonts w:asciiTheme="minorHAnsi" w:hAnsiTheme="minorHAnsi" w:cs="Arabic Typesetting"/>
          <w:sz w:val="22"/>
          <w:szCs w:val="22"/>
        </w:rPr>
        <w:t xml:space="preserve"> and treated with care</w:t>
      </w:r>
    </w:p>
    <w:p w:rsidR="00E3068A" w:rsidRPr="0078045C" w:rsidRDefault="00E3068A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E3068A" w:rsidRDefault="00E3068A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  <w:r w:rsidRPr="0078045C">
        <w:rPr>
          <w:rFonts w:asciiTheme="minorHAnsi" w:hAnsiTheme="minorHAnsi" w:cs="Arabic Typesetting"/>
          <w:b/>
          <w:sz w:val="22"/>
          <w:szCs w:val="22"/>
        </w:rPr>
        <w:t>Deactivating APIP</w:t>
      </w:r>
    </w:p>
    <w:p w:rsidR="004B1B14" w:rsidRDefault="004B1B14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</w:p>
    <w:p w:rsidR="00E3068A" w:rsidRDefault="00E3068A" w:rsidP="003220A0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APIP will deactivate from SEOC</w:t>
      </w:r>
      <w:r w:rsidR="00232698">
        <w:rPr>
          <w:rFonts w:asciiTheme="minorHAnsi" w:hAnsiTheme="minorHAnsi" w:cs="Arabic Typesetting"/>
          <w:sz w:val="22"/>
          <w:szCs w:val="22"/>
        </w:rPr>
        <w:t>/EOC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functions when the situation has reached a point that individual entities can either discontinue their activities</w:t>
      </w:r>
      <w:r w:rsidR="00CC7021">
        <w:rPr>
          <w:rFonts w:asciiTheme="minorHAnsi" w:hAnsiTheme="minorHAnsi" w:cs="Arabic Typesetting"/>
          <w:sz w:val="22"/>
          <w:szCs w:val="22"/>
        </w:rPr>
        <w:t>, perform duties without SEOC/APIP support,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or their activities slow to a degree that information collection and dissemination can be handled by regular SEOC staff</w:t>
      </w:r>
    </w:p>
    <w:p w:rsidR="00232698" w:rsidRDefault="00232698" w:rsidP="00232698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232698" w:rsidRDefault="00232698" w:rsidP="00232698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232698" w:rsidRDefault="00232698" w:rsidP="00232698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232698" w:rsidRPr="005725A6" w:rsidRDefault="00232698" w:rsidP="005725A6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E3068A" w:rsidRPr="0078045C" w:rsidRDefault="00E3068A" w:rsidP="0092560F">
      <w:pPr>
        <w:pStyle w:val="IntenseQuote"/>
        <w:ind w:left="0" w:right="0"/>
      </w:pPr>
      <w:r w:rsidRPr="0078045C">
        <w:t>APIP Roles and Responsibilities During an Activation</w:t>
      </w:r>
    </w:p>
    <w:p w:rsidR="00E3068A" w:rsidRDefault="003B1CFF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  <w:r w:rsidRPr="0078045C">
        <w:rPr>
          <w:rFonts w:asciiTheme="minorHAnsi" w:hAnsiTheme="minorHAnsi" w:cs="Arabic Typesetting"/>
          <w:b/>
          <w:sz w:val="22"/>
          <w:szCs w:val="22"/>
        </w:rPr>
        <w:t>Activities During an A</w:t>
      </w:r>
      <w:r w:rsidR="00E3068A" w:rsidRPr="0078045C">
        <w:rPr>
          <w:rFonts w:asciiTheme="minorHAnsi" w:hAnsiTheme="minorHAnsi" w:cs="Arabic Typesetting"/>
          <w:b/>
          <w:sz w:val="22"/>
          <w:szCs w:val="22"/>
        </w:rPr>
        <w:t>ctivation</w:t>
      </w:r>
    </w:p>
    <w:p w:rsidR="00CC7021" w:rsidRDefault="00CC7021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</w:p>
    <w:p w:rsidR="004C0BF6" w:rsidRDefault="004C0BF6" w:rsidP="003220A0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APIP members may call into the SEOC</w:t>
      </w:r>
      <w:r w:rsidR="00232698">
        <w:rPr>
          <w:rFonts w:asciiTheme="minorHAnsi" w:hAnsiTheme="minorHAnsi" w:cs="Arabic Typesetting"/>
          <w:sz w:val="22"/>
          <w:szCs w:val="22"/>
        </w:rPr>
        <w:t>/EOC/ICP</w:t>
      </w:r>
      <w:r>
        <w:rPr>
          <w:rFonts w:asciiTheme="minorHAnsi" w:hAnsiTheme="minorHAnsi" w:cs="Arabic Typesetting"/>
          <w:sz w:val="22"/>
          <w:szCs w:val="22"/>
        </w:rPr>
        <w:t xml:space="preserve"> morning situation briefings, and when necessary, the APIP liaison will set up timely teleconferences specifically for APIP and Critical Infrastructure situation updates</w:t>
      </w:r>
    </w:p>
    <w:p w:rsidR="00CC7021" w:rsidRDefault="00CC7021" w:rsidP="003220A0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CC7021">
        <w:rPr>
          <w:rFonts w:asciiTheme="minorHAnsi" w:hAnsiTheme="minorHAnsi" w:cs="Arabic Typesetting"/>
          <w:sz w:val="22"/>
          <w:szCs w:val="22"/>
        </w:rPr>
        <w:t xml:space="preserve">APIP members </w:t>
      </w:r>
      <w:r>
        <w:rPr>
          <w:rFonts w:asciiTheme="minorHAnsi" w:hAnsiTheme="minorHAnsi" w:cs="Arabic Typesetting"/>
          <w:sz w:val="22"/>
          <w:szCs w:val="22"/>
        </w:rPr>
        <w:t>will communicate with the SEOC</w:t>
      </w:r>
      <w:r w:rsidR="00232698">
        <w:rPr>
          <w:rFonts w:asciiTheme="minorHAnsi" w:hAnsiTheme="minorHAnsi" w:cs="Arabic Typesetting"/>
          <w:sz w:val="22"/>
          <w:szCs w:val="22"/>
        </w:rPr>
        <w:t>/EOC</w:t>
      </w:r>
      <w:r>
        <w:rPr>
          <w:rFonts w:asciiTheme="minorHAnsi" w:hAnsiTheme="minorHAnsi" w:cs="Arabic Typesetting"/>
          <w:sz w:val="22"/>
          <w:szCs w:val="22"/>
        </w:rPr>
        <w:t xml:space="preserve"> APIP Liaison Officer on their current status, activities, activated assets, and available assets at intervals established during the event</w:t>
      </w:r>
    </w:p>
    <w:p w:rsidR="004C0BF6" w:rsidRDefault="004C0BF6" w:rsidP="003220A0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APIP members with specific unmet needs regarding the ability for their organizations to continue functioning may request resources through the liaison</w:t>
      </w:r>
    </w:p>
    <w:p w:rsidR="004C0BF6" w:rsidRDefault="004C0BF6" w:rsidP="003220A0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Resource distribution will be subject to availability, and will be prioritized first by life safety and incident stabilization</w:t>
      </w:r>
    </w:p>
    <w:p w:rsidR="004C0BF6" w:rsidRDefault="004C0BF6" w:rsidP="003220A0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APIP members with available resources for temporary use by SEOC or others with needs may communicate those resources through the liaison</w:t>
      </w:r>
    </w:p>
    <w:p w:rsidR="004C0BF6" w:rsidRDefault="004C0BF6" w:rsidP="003220A0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Safe and proper use of the resources, as well as any liabilities, will be handled between asset owners and asset recipients</w:t>
      </w:r>
    </w:p>
    <w:p w:rsidR="004C0BF6" w:rsidRPr="00CC7021" w:rsidRDefault="004C0BF6" w:rsidP="003220A0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 xml:space="preserve">APIP members may work through the liaison to help identify critical resource resupply needs from </w:t>
      </w:r>
      <w:r w:rsidR="00310EDB">
        <w:rPr>
          <w:rFonts w:asciiTheme="minorHAnsi" w:hAnsiTheme="minorHAnsi" w:cs="Arabic Typesetting"/>
          <w:sz w:val="22"/>
          <w:szCs w:val="22"/>
        </w:rPr>
        <w:t xml:space="preserve">outside </w:t>
      </w:r>
      <w:r>
        <w:rPr>
          <w:rFonts w:asciiTheme="minorHAnsi" w:hAnsiTheme="minorHAnsi" w:cs="Arabic Typesetting"/>
          <w:sz w:val="22"/>
          <w:szCs w:val="22"/>
        </w:rPr>
        <w:t xml:space="preserve">the </w:t>
      </w:r>
      <w:r w:rsidR="00310EDB">
        <w:rPr>
          <w:rFonts w:asciiTheme="minorHAnsi" w:hAnsiTheme="minorHAnsi" w:cs="Arabic Typesetting"/>
          <w:sz w:val="22"/>
          <w:szCs w:val="22"/>
        </w:rPr>
        <w:t>State</w:t>
      </w:r>
      <w:r>
        <w:rPr>
          <w:rFonts w:asciiTheme="minorHAnsi" w:hAnsiTheme="minorHAnsi" w:cs="Arabic Typesetting"/>
          <w:sz w:val="22"/>
          <w:szCs w:val="22"/>
        </w:rPr>
        <w:t xml:space="preserve"> and other supporting entities</w:t>
      </w:r>
    </w:p>
    <w:p w:rsidR="0037541D" w:rsidRPr="0078045C" w:rsidRDefault="0037541D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</w:p>
    <w:p w:rsidR="000864DF" w:rsidRPr="0078045C" w:rsidRDefault="000864DF" w:rsidP="0092560F">
      <w:pPr>
        <w:pStyle w:val="IntenseQuote"/>
        <w:ind w:left="0" w:right="0"/>
      </w:pPr>
      <w:r w:rsidRPr="0078045C">
        <w:t>Governance</w:t>
      </w:r>
      <w:r w:rsidR="00C138D5">
        <w:t xml:space="preserve"> and Membership</w:t>
      </w:r>
    </w:p>
    <w:p w:rsidR="007D5B1A" w:rsidRPr="0078045C" w:rsidRDefault="00C52E8C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 xml:space="preserve">APIP is a </w:t>
      </w:r>
      <w:r w:rsidR="00725300" w:rsidRPr="0078045C">
        <w:rPr>
          <w:rFonts w:asciiTheme="minorHAnsi" w:hAnsiTheme="minorHAnsi" w:cs="Arabic Typesetting"/>
          <w:sz w:val="22"/>
          <w:szCs w:val="22"/>
        </w:rPr>
        <w:t xml:space="preserve">non-hierarchical 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collaboration of partner </w:t>
      </w:r>
      <w:r w:rsidR="000864DF" w:rsidRPr="0078045C">
        <w:rPr>
          <w:rFonts w:asciiTheme="minorHAnsi" w:hAnsiTheme="minorHAnsi" w:cs="Arabic Typesetting"/>
          <w:sz w:val="22"/>
          <w:szCs w:val="22"/>
        </w:rPr>
        <w:t>organizations</w:t>
      </w:r>
      <w:r w:rsidR="00326A1B">
        <w:rPr>
          <w:rFonts w:asciiTheme="minorHAnsi" w:hAnsiTheme="minorHAnsi" w:cs="Arabic Typesetting"/>
          <w:sz w:val="22"/>
          <w:szCs w:val="22"/>
        </w:rPr>
        <w:t>, with the exception of Co-Chairs provided by the public and private sectors</w:t>
      </w:r>
      <w:r w:rsidR="003F05C7" w:rsidRPr="0078045C">
        <w:rPr>
          <w:rFonts w:asciiTheme="minorHAnsi" w:hAnsiTheme="minorHAnsi" w:cs="Arabic Typesetting"/>
          <w:sz w:val="22"/>
          <w:szCs w:val="22"/>
        </w:rPr>
        <w:t xml:space="preserve">. </w:t>
      </w:r>
      <w:r w:rsidR="006E260B" w:rsidRPr="0078045C">
        <w:rPr>
          <w:rFonts w:asciiTheme="minorHAnsi" w:hAnsiTheme="minorHAnsi" w:cs="Arabic Typesetting"/>
          <w:sz w:val="22"/>
          <w:szCs w:val="22"/>
        </w:rPr>
        <w:t xml:space="preserve">The meetings will be led by, and follow an agenda made by </w:t>
      </w:r>
      <w:r w:rsidR="00326A1B">
        <w:rPr>
          <w:rFonts w:asciiTheme="minorHAnsi" w:hAnsiTheme="minorHAnsi" w:cs="Arabic Typesetting"/>
          <w:sz w:val="22"/>
          <w:szCs w:val="22"/>
        </w:rPr>
        <w:t>one or both of the Co-Chairs</w:t>
      </w:r>
      <w:r w:rsidR="0055687A" w:rsidRPr="0078045C">
        <w:rPr>
          <w:rFonts w:asciiTheme="minorHAnsi" w:hAnsiTheme="minorHAnsi" w:cs="Arabic Typesetting"/>
          <w:sz w:val="22"/>
          <w:szCs w:val="22"/>
        </w:rPr>
        <w:t>.</w:t>
      </w:r>
      <w:r w:rsidR="00772E23"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326A1B">
        <w:rPr>
          <w:rFonts w:asciiTheme="minorHAnsi" w:hAnsiTheme="minorHAnsi" w:cs="Arabic Typesetting"/>
          <w:sz w:val="22"/>
          <w:szCs w:val="22"/>
        </w:rPr>
        <w:t xml:space="preserve">During votes, </w:t>
      </w:r>
      <w:r w:rsidR="00663D44" w:rsidRPr="00326A1B">
        <w:rPr>
          <w:rFonts w:asciiTheme="minorHAnsi" w:hAnsiTheme="minorHAnsi" w:cs="Arabic Typesetting"/>
          <w:sz w:val="22"/>
          <w:szCs w:val="22"/>
        </w:rPr>
        <w:t>APIP partner organizations get one vote per organization, not one vote per number of employees in each organization</w:t>
      </w:r>
      <w:r w:rsidR="00091C21">
        <w:rPr>
          <w:rFonts w:asciiTheme="minorHAnsi" w:hAnsiTheme="minorHAnsi" w:cs="Arabic Typesetting"/>
          <w:color w:val="70AD47" w:themeColor="accent6"/>
          <w:sz w:val="22"/>
          <w:szCs w:val="22"/>
        </w:rPr>
        <w:t xml:space="preserve">. </w:t>
      </w:r>
      <w:r w:rsidR="007D5B1A" w:rsidRPr="0078045C">
        <w:rPr>
          <w:rFonts w:asciiTheme="minorHAnsi" w:hAnsiTheme="minorHAnsi" w:cs="Arabic Typesetting"/>
          <w:sz w:val="22"/>
          <w:szCs w:val="22"/>
        </w:rPr>
        <w:t>The APIP management structure will consist of</w:t>
      </w:r>
      <w:r w:rsidR="00957E12" w:rsidRPr="0078045C">
        <w:rPr>
          <w:rFonts w:asciiTheme="minorHAnsi" w:hAnsiTheme="minorHAnsi" w:cs="Arabic Typesetting"/>
          <w:sz w:val="22"/>
          <w:szCs w:val="22"/>
        </w:rPr>
        <w:t xml:space="preserve"> the following</w:t>
      </w:r>
      <w:r w:rsidR="002A7309" w:rsidRPr="0078045C">
        <w:rPr>
          <w:rFonts w:asciiTheme="minorHAnsi" w:hAnsiTheme="minorHAnsi" w:cs="Arabic Typesetting"/>
          <w:sz w:val="22"/>
          <w:szCs w:val="22"/>
        </w:rPr>
        <w:t>:</w:t>
      </w:r>
    </w:p>
    <w:p w:rsidR="00F3046D" w:rsidRPr="0078045C" w:rsidRDefault="00F3046D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EE41F2" w:rsidRPr="0078045C" w:rsidRDefault="000B20F3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  <w:r w:rsidRPr="0078045C">
        <w:rPr>
          <w:rFonts w:asciiTheme="minorHAnsi" w:hAnsiTheme="minorHAnsi" w:cs="Arabic Typesetting"/>
          <w:b/>
          <w:sz w:val="22"/>
          <w:szCs w:val="22"/>
        </w:rPr>
        <w:t>DHS&amp;EM</w:t>
      </w:r>
      <w:r w:rsidR="00326A1B">
        <w:rPr>
          <w:rFonts w:asciiTheme="minorHAnsi" w:hAnsiTheme="minorHAnsi" w:cs="Arabic Typesetting"/>
          <w:b/>
          <w:sz w:val="22"/>
          <w:szCs w:val="22"/>
        </w:rPr>
        <w:t xml:space="preserve"> Public Industry</w:t>
      </w:r>
      <w:r w:rsidRPr="0078045C">
        <w:rPr>
          <w:rFonts w:asciiTheme="minorHAnsi" w:hAnsiTheme="minorHAnsi" w:cs="Arabic Typesetting"/>
          <w:b/>
          <w:sz w:val="22"/>
          <w:szCs w:val="22"/>
        </w:rPr>
        <w:t xml:space="preserve"> Co-Chair </w:t>
      </w:r>
    </w:p>
    <w:p w:rsidR="00060498" w:rsidRPr="0078045C" w:rsidRDefault="00060498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D159D7" w:rsidRDefault="00B225DE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DHS&amp;EM</w:t>
      </w:r>
      <w:r w:rsidR="00772E23"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FB127E" w:rsidRPr="0078045C">
        <w:rPr>
          <w:rFonts w:asciiTheme="minorHAnsi" w:hAnsiTheme="minorHAnsi" w:cs="Arabic Typesetting"/>
          <w:sz w:val="22"/>
          <w:szCs w:val="22"/>
        </w:rPr>
        <w:t>will fill</w:t>
      </w:r>
      <w:r w:rsidR="00957E12"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0B20F3" w:rsidRPr="0078045C">
        <w:rPr>
          <w:rFonts w:asciiTheme="minorHAnsi" w:hAnsiTheme="minorHAnsi" w:cs="Arabic Typesetting"/>
          <w:sz w:val="22"/>
          <w:szCs w:val="22"/>
        </w:rPr>
        <w:t>this position</w:t>
      </w:r>
      <w:r w:rsidR="003F05C7" w:rsidRPr="0078045C">
        <w:rPr>
          <w:rFonts w:asciiTheme="minorHAnsi" w:hAnsiTheme="minorHAnsi" w:cs="Arabic Typesetting"/>
          <w:sz w:val="22"/>
          <w:szCs w:val="22"/>
        </w:rPr>
        <w:t xml:space="preserve">. </w:t>
      </w:r>
      <w:r w:rsidR="00772E23" w:rsidRPr="0078045C">
        <w:rPr>
          <w:rFonts w:asciiTheme="minorHAnsi" w:hAnsiTheme="minorHAnsi" w:cs="Arabic Typesetting"/>
          <w:sz w:val="22"/>
          <w:szCs w:val="22"/>
        </w:rPr>
        <w:t>The duties</w:t>
      </w:r>
      <w:r w:rsidR="000B20F3" w:rsidRPr="0078045C">
        <w:rPr>
          <w:rFonts w:asciiTheme="minorHAnsi" w:hAnsiTheme="minorHAnsi" w:cs="Arabic Typesetting"/>
          <w:sz w:val="22"/>
          <w:szCs w:val="22"/>
        </w:rPr>
        <w:t xml:space="preserve"> of the DHS&amp;EM Co-Chair</w:t>
      </w:r>
      <w:r w:rsidR="00772E23" w:rsidRPr="0078045C">
        <w:rPr>
          <w:rFonts w:asciiTheme="minorHAnsi" w:hAnsiTheme="minorHAnsi" w:cs="Arabic Typesetting"/>
          <w:sz w:val="22"/>
          <w:szCs w:val="22"/>
        </w:rPr>
        <w:t xml:space="preserve"> include</w:t>
      </w:r>
      <w:r w:rsidR="00FB127E" w:rsidRPr="0078045C">
        <w:rPr>
          <w:rFonts w:asciiTheme="minorHAnsi" w:hAnsiTheme="minorHAnsi" w:cs="Arabic Typesetting"/>
          <w:sz w:val="22"/>
          <w:szCs w:val="22"/>
        </w:rPr>
        <w:t>:</w:t>
      </w:r>
      <w:r w:rsidR="00772E23" w:rsidRPr="0078045C">
        <w:rPr>
          <w:rFonts w:asciiTheme="minorHAnsi" w:hAnsiTheme="minorHAnsi" w:cs="Arabic Typesetting"/>
          <w:sz w:val="22"/>
          <w:szCs w:val="22"/>
        </w:rPr>
        <w:t xml:space="preserve"> </w:t>
      </w:r>
    </w:p>
    <w:p w:rsidR="004B1B14" w:rsidRPr="0078045C" w:rsidRDefault="004B1B14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FB127E" w:rsidRPr="0078045C" w:rsidRDefault="00FB127E" w:rsidP="003220A0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Creat</w:t>
      </w:r>
      <w:r w:rsidR="00326A1B">
        <w:rPr>
          <w:rFonts w:asciiTheme="minorHAnsi" w:hAnsiTheme="minorHAnsi" w:cs="Arabic Typesetting"/>
          <w:sz w:val="22"/>
          <w:szCs w:val="22"/>
        </w:rPr>
        <w:t>e</w:t>
      </w:r>
      <w:r w:rsidR="007D5B1A" w:rsidRPr="0078045C">
        <w:rPr>
          <w:rFonts w:asciiTheme="minorHAnsi" w:hAnsiTheme="minorHAnsi" w:cs="Arabic Typesetting"/>
          <w:sz w:val="22"/>
          <w:szCs w:val="22"/>
        </w:rPr>
        <w:t xml:space="preserve"> the </w:t>
      </w:r>
      <w:r w:rsidR="00772E23" w:rsidRPr="0078045C">
        <w:rPr>
          <w:rFonts w:asciiTheme="minorHAnsi" w:hAnsiTheme="minorHAnsi" w:cs="Arabic Typesetting"/>
          <w:sz w:val="22"/>
          <w:szCs w:val="22"/>
        </w:rPr>
        <w:t xml:space="preserve">meeting </w:t>
      </w:r>
      <w:r w:rsidR="007D5B1A" w:rsidRPr="0078045C">
        <w:rPr>
          <w:rFonts w:asciiTheme="minorHAnsi" w:hAnsiTheme="minorHAnsi" w:cs="Arabic Typesetting"/>
          <w:sz w:val="22"/>
          <w:szCs w:val="22"/>
        </w:rPr>
        <w:t>agenda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and chair meetings</w:t>
      </w:r>
    </w:p>
    <w:p w:rsidR="00FB127E" w:rsidRPr="0078045C" w:rsidRDefault="00FB127E" w:rsidP="003220A0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Creat</w:t>
      </w:r>
      <w:r w:rsidR="00326A1B">
        <w:rPr>
          <w:rFonts w:asciiTheme="minorHAnsi" w:hAnsiTheme="minorHAnsi" w:cs="Arabic Typesetting"/>
          <w:sz w:val="22"/>
          <w:szCs w:val="22"/>
        </w:rPr>
        <w:t>e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772E23" w:rsidRPr="0078045C">
        <w:rPr>
          <w:rFonts w:asciiTheme="minorHAnsi" w:hAnsiTheme="minorHAnsi" w:cs="Arabic Typesetting"/>
          <w:sz w:val="22"/>
          <w:szCs w:val="22"/>
        </w:rPr>
        <w:t>yearly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event</w:t>
      </w:r>
      <w:r w:rsidR="00772E23"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7D5B1A" w:rsidRPr="0078045C">
        <w:rPr>
          <w:rFonts w:asciiTheme="minorHAnsi" w:hAnsiTheme="minorHAnsi" w:cs="Arabic Typesetting"/>
          <w:sz w:val="22"/>
          <w:szCs w:val="22"/>
        </w:rPr>
        <w:t>calendar</w:t>
      </w:r>
      <w:r w:rsidRPr="0078045C">
        <w:rPr>
          <w:rFonts w:asciiTheme="minorHAnsi" w:hAnsiTheme="minorHAnsi" w:cs="Arabic Typesetting"/>
          <w:sz w:val="22"/>
          <w:szCs w:val="22"/>
        </w:rPr>
        <w:t>s</w:t>
      </w:r>
    </w:p>
    <w:p w:rsidR="00FB127E" w:rsidRDefault="00326A1B" w:rsidP="003220A0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 xml:space="preserve">Maintain </w:t>
      </w:r>
      <w:r w:rsidR="00FB127E" w:rsidRPr="0078045C">
        <w:rPr>
          <w:rFonts w:asciiTheme="minorHAnsi" w:hAnsiTheme="minorHAnsi" w:cs="Arabic Typesetting"/>
          <w:sz w:val="22"/>
          <w:szCs w:val="22"/>
        </w:rPr>
        <w:t>membership rosters</w:t>
      </w:r>
    </w:p>
    <w:p w:rsidR="00326A1B" w:rsidRPr="0078045C" w:rsidRDefault="00326A1B" w:rsidP="003220A0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Maintain APIP website</w:t>
      </w:r>
      <w:r w:rsidR="00091C21">
        <w:rPr>
          <w:rFonts w:asciiTheme="minorHAnsi" w:hAnsiTheme="minorHAnsi" w:cs="Arabic Typesetting"/>
          <w:sz w:val="22"/>
          <w:szCs w:val="22"/>
        </w:rPr>
        <w:t xml:space="preserve"> and other online platforms</w:t>
      </w:r>
    </w:p>
    <w:p w:rsidR="008A5BA6" w:rsidRPr="0078045C" w:rsidRDefault="00326A1B" w:rsidP="003220A0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Manage</w:t>
      </w:r>
      <w:r w:rsidR="00FB127E"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772E23" w:rsidRPr="0078045C">
        <w:rPr>
          <w:rFonts w:asciiTheme="minorHAnsi" w:hAnsiTheme="minorHAnsi" w:cs="Arabic Typesetting"/>
          <w:sz w:val="22"/>
          <w:szCs w:val="22"/>
        </w:rPr>
        <w:t xml:space="preserve">external and internal coordination </w:t>
      </w:r>
    </w:p>
    <w:p w:rsidR="007F1F61" w:rsidRPr="0078045C" w:rsidRDefault="00326A1B" w:rsidP="003220A0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Manage</w:t>
      </w:r>
      <w:r w:rsidR="007F1F61" w:rsidRPr="0078045C">
        <w:rPr>
          <w:rFonts w:asciiTheme="minorHAnsi" w:hAnsiTheme="minorHAnsi" w:cs="Arabic Typesetting"/>
          <w:sz w:val="22"/>
          <w:szCs w:val="22"/>
        </w:rPr>
        <w:t xml:space="preserve"> the</w:t>
      </w:r>
      <w:r>
        <w:rPr>
          <w:rFonts w:asciiTheme="minorHAnsi" w:hAnsiTheme="minorHAnsi" w:cs="Arabic Typesetting"/>
          <w:sz w:val="22"/>
          <w:szCs w:val="22"/>
        </w:rPr>
        <w:t xml:space="preserve"> State</w:t>
      </w:r>
      <w:r w:rsidR="007F1F61" w:rsidRPr="0078045C">
        <w:rPr>
          <w:rFonts w:asciiTheme="minorHAnsi" w:hAnsiTheme="minorHAnsi" w:cs="Arabic Typesetting"/>
          <w:sz w:val="22"/>
          <w:szCs w:val="22"/>
        </w:rPr>
        <w:t xml:space="preserve"> Emergency Operations Center (</w:t>
      </w:r>
      <w:r>
        <w:rPr>
          <w:rFonts w:asciiTheme="minorHAnsi" w:hAnsiTheme="minorHAnsi" w:cs="Arabic Typesetting"/>
          <w:sz w:val="22"/>
          <w:szCs w:val="22"/>
        </w:rPr>
        <w:t>S</w:t>
      </w:r>
      <w:r w:rsidR="007F1F61" w:rsidRPr="0078045C">
        <w:rPr>
          <w:rFonts w:asciiTheme="minorHAnsi" w:hAnsiTheme="minorHAnsi" w:cs="Arabic Typesetting"/>
          <w:sz w:val="22"/>
          <w:szCs w:val="22"/>
        </w:rPr>
        <w:t>EOC) response</w:t>
      </w:r>
      <w:r>
        <w:rPr>
          <w:rFonts w:asciiTheme="minorHAnsi" w:hAnsiTheme="minorHAnsi" w:cs="Arabic Typesetting"/>
          <w:sz w:val="22"/>
          <w:szCs w:val="22"/>
        </w:rPr>
        <w:t xml:space="preserve">, or designate an appointee for the SEOC </w:t>
      </w:r>
      <w:r w:rsidR="00091C21">
        <w:rPr>
          <w:rFonts w:asciiTheme="minorHAnsi" w:hAnsiTheme="minorHAnsi" w:cs="Arabic Typesetting"/>
          <w:sz w:val="22"/>
          <w:szCs w:val="22"/>
        </w:rPr>
        <w:t xml:space="preserve">APIP </w:t>
      </w:r>
      <w:r>
        <w:rPr>
          <w:rFonts w:asciiTheme="minorHAnsi" w:hAnsiTheme="minorHAnsi" w:cs="Arabic Typesetting"/>
          <w:sz w:val="22"/>
          <w:szCs w:val="22"/>
        </w:rPr>
        <w:t>Liaison Officer position during an event</w:t>
      </w:r>
      <w:r w:rsidR="007F1F61" w:rsidRPr="0078045C">
        <w:rPr>
          <w:rFonts w:asciiTheme="minorHAnsi" w:hAnsiTheme="minorHAnsi" w:cs="Arabic Typesetting"/>
          <w:sz w:val="22"/>
          <w:szCs w:val="22"/>
        </w:rPr>
        <w:t xml:space="preserve"> </w:t>
      </w:r>
    </w:p>
    <w:p w:rsidR="00B225DE" w:rsidRDefault="00B225DE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310EDB" w:rsidRDefault="00310EDB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310EDB" w:rsidRDefault="00310EDB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310EDB" w:rsidRPr="0078045C" w:rsidRDefault="00310EDB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FB127E" w:rsidRPr="0078045C" w:rsidRDefault="00AA32D9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  <w:r w:rsidRPr="0078045C">
        <w:rPr>
          <w:rFonts w:asciiTheme="minorHAnsi" w:hAnsiTheme="minorHAnsi" w:cs="Arabic Typesetting"/>
          <w:b/>
          <w:sz w:val="22"/>
          <w:szCs w:val="22"/>
        </w:rPr>
        <w:t xml:space="preserve">Private Industry </w:t>
      </w:r>
      <w:r w:rsidR="00FB127E" w:rsidRPr="0078045C">
        <w:rPr>
          <w:rFonts w:asciiTheme="minorHAnsi" w:hAnsiTheme="minorHAnsi" w:cs="Arabic Typesetting"/>
          <w:b/>
          <w:sz w:val="22"/>
          <w:szCs w:val="22"/>
        </w:rPr>
        <w:t>Co-Chair</w:t>
      </w:r>
    </w:p>
    <w:p w:rsidR="00FB127E" w:rsidRPr="0078045C" w:rsidRDefault="00FB127E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060498" w:rsidRDefault="0007153E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 xml:space="preserve">APIP will have a Co-Chair from the private sector to work alongside the DHS&amp;EM </w:t>
      </w:r>
      <w:r w:rsidR="00C14D1A" w:rsidRPr="0078045C">
        <w:rPr>
          <w:rFonts w:asciiTheme="minorHAnsi" w:hAnsiTheme="minorHAnsi" w:cs="Arabic Typesetting"/>
          <w:sz w:val="22"/>
          <w:szCs w:val="22"/>
        </w:rPr>
        <w:t>Co-</w:t>
      </w:r>
      <w:r w:rsidRPr="0078045C">
        <w:rPr>
          <w:rFonts w:asciiTheme="minorHAnsi" w:hAnsiTheme="minorHAnsi" w:cs="Arabic Typesetting"/>
          <w:sz w:val="22"/>
          <w:szCs w:val="22"/>
        </w:rPr>
        <w:t>Chair. This position is voluntary, and will be voted in by the general members at the last meeting of the APIP season each year in May.</w:t>
      </w:r>
      <w:r w:rsidR="00FB127E" w:rsidRPr="0078045C">
        <w:rPr>
          <w:rFonts w:asciiTheme="minorHAnsi" w:hAnsiTheme="minorHAnsi" w:cs="Arabic Typesetting"/>
          <w:sz w:val="22"/>
          <w:szCs w:val="22"/>
        </w:rPr>
        <w:t xml:space="preserve"> The duties of the </w:t>
      </w:r>
      <w:r w:rsidR="0088303F" w:rsidRPr="0078045C">
        <w:rPr>
          <w:rFonts w:asciiTheme="minorHAnsi" w:hAnsiTheme="minorHAnsi" w:cs="Arabic Typesetting"/>
          <w:sz w:val="22"/>
          <w:szCs w:val="22"/>
        </w:rPr>
        <w:t>Private Industry Co-C</w:t>
      </w:r>
      <w:r w:rsidR="00FB127E" w:rsidRPr="0078045C">
        <w:rPr>
          <w:rFonts w:asciiTheme="minorHAnsi" w:hAnsiTheme="minorHAnsi" w:cs="Arabic Typesetting"/>
          <w:sz w:val="22"/>
          <w:szCs w:val="22"/>
        </w:rPr>
        <w:t>hair include:</w:t>
      </w:r>
    </w:p>
    <w:p w:rsidR="004B1B14" w:rsidRPr="0078045C" w:rsidRDefault="004B1B14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1D016E" w:rsidRPr="00AC6AC0" w:rsidRDefault="00FB127E" w:rsidP="00AC6AC0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AC6AC0">
        <w:rPr>
          <w:rFonts w:asciiTheme="minorHAnsi" w:hAnsiTheme="minorHAnsi" w:cs="Arabic Typesetting"/>
          <w:sz w:val="22"/>
          <w:szCs w:val="22"/>
        </w:rPr>
        <w:t>S</w:t>
      </w:r>
      <w:r w:rsidR="005B2196" w:rsidRPr="00AC6AC0">
        <w:rPr>
          <w:rFonts w:asciiTheme="minorHAnsi" w:hAnsiTheme="minorHAnsi" w:cs="Arabic Typesetting"/>
          <w:sz w:val="22"/>
          <w:szCs w:val="22"/>
        </w:rPr>
        <w:t xml:space="preserve">upporting the </w:t>
      </w:r>
      <w:r w:rsidR="00326A1B" w:rsidRPr="00AC6AC0">
        <w:rPr>
          <w:rFonts w:asciiTheme="minorHAnsi" w:hAnsiTheme="minorHAnsi" w:cs="Arabic Typesetting"/>
          <w:sz w:val="22"/>
          <w:szCs w:val="22"/>
        </w:rPr>
        <w:t>Public Co-Chair</w:t>
      </w:r>
      <w:r w:rsidR="00AA1803" w:rsidRPr="00AC6AC0">
        <w:rPr>
          <w:rFonts w:asciiTheme="minorHAnsi" w:hAnsiTheme="minorHAnsi" w:cs="Arabic Typesetting"/>
          <w:sz w:val="22"/>
          <w:szCs w:val="22"/>
        </w:rPr>
        <w:t xml:space="preserve"> with all APIP functions</w:t>
      </w:r>
    </w:p>
    <w:p w:rsidR="004367F3" w:rsidRPr="00AC6AC0" w:rsidRDefault="00326A1B" w:rsidP="00AC6AC0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AC6AC0">
        <w:rPr>
          <w:rFonts w:asciiTheme="minorHAnsi" w:hAnsiTheme="minorHAnsi" w:cs="Arabic Typesetting"/>
          <w:sz w:val="22"/>
          <w:szCs w:val="22"/>
        </w:rPr>
        <w:t>Chair at least two (2) of the nine (9) annual monthly meetings, creating the agenda and finding presenters as necessary</w:t>
      </w:r>
    </w:p>
    <w:p w:rsidR="00326A1B" w:rsidRPr="00AC6AC0" w:rsidRDefault="00091C21" w:rsidP="00AC6AC0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AC6AC0">
        <w:rPr>
          <w:rFonts w:asciiTheme="minorHAnsi" w:hAnsiTheme="minorHAnsi" w:cs="Arabic Typesetting"/>
          <w:sz w:val="22"/>
          <w:szCs w:val="22"/>
        </w:rPr>
        <w:t xml:space="preserve">Take the lead on </w:t>
      </w:r>
      <w:r w:rsidR="00326A1B" w:rsidRPr="00AC6AC0">
        <w:rPr>
          <w:rFonts w:asciiTheme="minorHAnsi" w:hAnsiTheme="minorHAnsi" w:cs="Arabic Typesetting"/>
          <w:sz w:val="22"/>
          <w:szCs w:val="22"/>
        </w:rPr>
        <w:t>review</w:t>
      </w:r>
      <w:r w:rsidR="00310EDB">
        <w:rPr>
          <w:rFonts w:asciiTheme="minorHAnsi" w:hAnsiTheme="minorHAnsi" w:cs="Arabic Typesetting"/>
          <w:sz w:val="22"/>
          <w:szCs w:val="22"/>
        </w:rPr>
        <w:t>ing</w:t>
      </w:r>
      <w:r w:rsidR="00326A1B" w:rsidRPr="00AC6AC0">
        <w:rPr>
          <w:rFonts w:asciiTheme="minorHAnsi" w:hAnsiTheme="minorHAnsi" w:cs="Arabic Typesetting"/>
          <w:sz w:val="22"/>
          <w:szCs w:val="22"/>
        </w:rPr>
        <w:t xml:space="preserve"> the APIP Charter</w:t>
      </w:r>
      <w:r w:rsidR="00310EDB">
        <w:rPr>
          <w:rFonts w:asciiTheme="minorHAnsi" w:hAnsiTheme="minorHAnsi" w:cs="Arabic Typesetting"/>
          <w:sz w:val="22"/>
          <w:szCs w:val="22"/>
        </w:rPr>
        <w:t xml:space="preserve"> every three years</w:t>
      </w:r>
      <w:r w:rsidR="00326A1B" w:rsidRPr="00AC6AC0">
        <w:rPr>
          <w:rFonts w:asciiTheme="minorHAnsi" w:hAnsiTheme="minorHAnsi" w:cs="Arabic Typesetting"/>
          <w:sz w:val="22"/>
          <w:szCs w:val="22"/>
        </w:rPr>
        <w:t>, forming a planning team and holding meetings</w:t>
      </w:r>
    </w:p>
    <w:p w:rsidR="00326A1B" w:rsidRDefault="00326A1B" w:rsidP="00AC6AC0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AC6AC0">
        <w:rPr>
          <w:rFonts w:asciiTheme="minorHAnsi" w:hAnsiTheme="minorHAnsi" w:cs="Arabic Typesetting"/>
          <w:sz w:val="22"/>
          <w:szCs w:val="22"/>
        </w:rPr>
        <w:t>Assist the Public Co-Chair with the creation of workshops and exercises for APIP members</w:t>
      </w:r>
    </w:p>
    <w:p w:rsidR="00310EDB" w:rsidRPr="00AC6AC0" w:rsidRDefault="00310EDB" w:rsidP="00AC6AC0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Arrange for training for private sector organizations, if requested</w:t>
      </w:r>
    </w:p>
    <w:p w:rsidR="00C138D5" w:rsidRPr="00326A1B" w:rsidRDefault="00C138D5" w:rsidP="0092560F">
      <w:pPr>
        <w:jc w:val="both"/>
        <w:rPr>
          <w:rFonts w:asciiTheme="minorHAnsi" w:hAnsiTheme="minorHAnsi" w:cs="Arabic Typesetting"/>
          <w:color w:val="70AD47" w:themeColor="accent6"/>
          <w:sz w:val="22"/>
          <w:szCs w:val="22"/>
        </w:rPr>
      </w:pPr>
    </w:p>
    <w:p w:rsidR="00957E12" w:rsidRPr="0078045C" w:rsidRDefault="00542386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  <w:r w:rsidRPr="00C138D5">
        <w:rPr>
          <w:rFonts w:asciiTheme="minorHAnsi" w:hAnsiTheme="minorHAnsi" w:cs="Arabic Typesetting"/>
          <w:b/>
          <w:sz w:val="22"/>
          <w:szCs w:val="22"/>
        </w:rPr>
        <w:t>APIP Membership</w:t>
      </w:r>
    </w:p>
    <w:p w:rsidR="00060498" w:rsidRPr="0078045C" w:rsidRDefault="00060498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877A8A" w:rsidRPr="0078045C" w:rsidRDefault="00E17910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 xml:space="preserve">Membership to APIP will </w:t>
      </w:r>
      <w:r w:rsidR="00560DB7" w:rsidRPr="0078045C">
        <w:rPr>
          <w:rFonts w:asciiTheme="minorHAnsi" w:hAnsiTheme="minorHAnsi" w:cs="Arabic Typesetting"/>
          <w:sz w:val="22"/>
          <w:szCs w:val="22"/>
        </w:rPr>
        <w:t xml:space="preserve">be open </w:t>
      </w:r>
      <w:r w:rsidR="001B2B1C" w:rsidRPr="0078045C">
        <w:rPr>
          <w:rFonts w:asciiTheme="minorHAnsi" w:hAnsiTheme="minorHAnsi" w:cs="Arabic Typesetting"/>
          <w:sz w:val="22"/>
          <w:szCs w:val="22"/>
        </w:rPr>
        <w:t xml:space="preserve">to </w:t>
      </w:r>
      <w:r w:rsidR="00560DB7" w:rsidRPr="0078045C">
        <w:rPr>
          <w:rFonts w:asciiTheme="minorHAnsi" w:hAnsiTheme="minorHAnsi" w:cs="Arabic Typesetting"/>
          <w:sz w:val="22"/>
          <w:szCs w:val="22"/>
        </w:rPr>
        <w:t>infrastructure owner</w:t>
      </w:r>
      <w:r w:rsidR="00FB127E" w:rsidRPr="0078045C">
        <w:rPr>
          <w:rFonts w:asciiTheme="minorHAnsi" w:hAnsiTheme="minorHAnsi" w:cs="Arabic Typesetting"/>
          <w:sz w:val="22"/>
          <w:szCs w:val="22"/>
        </w:rPr>
        <w:t>s</w:t>
      </w:r>
      <w:r w:rsidR="00560DB7" w:rsidRPr="0078045C">
        <w:rPr>
          <w:rFonts w:asciiTheme="minorHAnsi" w:hAnsiTheme="minorHAnsi" w:cs="Arabic Typesetting"/>
          <w:sz w:val="22"/>
          <w:szCs w:val="22"/>
        </w:rPr>
        <w:t>/operator</w:t>
      </w:r>
      <w:r w:rsidR="00FB127E" w:rsidRPr="0078045C">
        <w:rPr>
          <w:rFonts w:asciiTheme="minorHAnsi" w:hAnsiTheme="minorHAnsi" w:cs="Arabic Typesetting"/>
          <w:sz w:val="22"/>
          <w:szCs w:val="22"/>
        </w:rPr>
        <w:t>s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, </w:t>
      </w:r>
      <w:r w:rsidR="00560DB7" w:rsidRPr="0078045C">
        <w:rPr>
          <w:rFonts w:asciiTheme="minorHAnsi" w:hAnsiTheme="minorHAnsi" w:cs="Arabic Typesetting"/>
          <w:sz w:val="22"/>
          <w:szCs w:val="22"/>
        </w:rPr>
        <w:t xml:space="preserve">those with </w:t>
      </w:r>
      <w:r w:rsidRPr="0078045C">
        <w:rPr>
          <w:rFonts w:asciiTheme="minorHAnsi" w:hAnsiTheme="minorHAnsi" w:cs="Arabic Typesetting"/>
          <w:sz w:val="22"/>
          <w:szCs w:val="22"/>
        </w:rPr>
        <w:t>governance ov</w:t>
      </w:r>
      <w:r w:rsidR="00C11CA8">
        <w:rPr>
          <w:rFonts w:asciiTheme="minorHAnsi" w:hAnsiTheme="minorHAnsi" w:cs="Arabic Typesetting"/>
          <w:sz w:val="22"/>
          <w:szCs w:val="22"/>
        </w:rPr>
        <w:t>er the infrastructure/sector, and disaster response entities</w:t>
      </w:r>
      <w:r w:rsidR="003F05C7" w:rsidRPr="0078045C">
        <w:rPr>
          <w:rFonts w:asciiTheme="minorHAnsi" w:hAnsiTheme="minorHAnsi" w:cs="Arabic Typesetting"/>
          <w:sz w:val="22"/>
          <w:szCs w:val="22"/>
        </w:rPr>
        <w:t>.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9905F9" w:rsidRPr="0078045C">
        <w:rPr>
          <w:rFonts w:asciiTheme="minorHAnsi" w:hAnsiTheme="minorHAnsi" w:cs="Arabic Typesetting"/>
          <w:sz w:val="22"/>
          <w:szCs w:val="22"/>
        </w:rPr>
        <w:t>E</w:t>
      </w:r>
      <w:r w:rsidR="00A3768D" w:rsidRPr="0078045C">
        <w:rPr>
          <w:rFonts w:asciiTheme="minorHAnsi" w:hAnsiTheme="minorHAnsi" w:cs="Arabic Typesetting"/>
          <w:sz w:val="22"/>
          <w:szCs w:val="22"/>
        </w:rPr>
        <w:t xml:space="preserve">ntities </w:t>
      </w:r>
      <w:r w:rsidR="00560DB7" w:rsidRPr="0078045C">
        <w:rPr>
          <w:rFonts w:asciiTheme="minorHAnsi" w:hAnsiTheme="minorHAnsi" w:cs="Arabic Typesetting"/>
          <w:sz w:val="22"/>
          <w:szCs w:val="22"/>
        </w:rPr>
        <w:t xml:space="preserve">that </w:t>
      </w:r>
      <w:r w:rsidR="00C138D5">
        <w:rPr>
          <w:rFonts w:asciiTheme="minorHAnsi" w:hAnsiTheme="minorHAnsi" w:cs="Arabic Typesetting"/>
          <w:sz w:val="22"/>
          <w:szCs w:val="22"/>
        </w:rPr>
        <w:t xml:space="preserve">exist to support other agencies with above roles </w:t>
      </w:r>
      <w:r w:rsidR="00310EDB">
        <w:rPr>
          <w:rFonts w:asciiTheme="minorHAnsi" w:hAnsiTheme="minorHAnsi" w:cs="Arabic Typesetting"/>
          <w:sz w:val="22"/>
          <w:szCs w:val="22"/>
        </w:rPr>
        <w:t xml:space="preserve">will </w:t>
      </w:r>
      <w:r w:rsidR="00C138D5">
        <w:rPr>
          <w:rFonts w:asciiTheme="minorHAnsi" w:hAnsiTheme="minorHAnsi" w:cs="Arabic Typesetting"/>
          <w:sz w:val="22"/>
          <w:szCs w:val="22"/>
        </w:rPr>
        <w:t>also be considered. APIP is an inclusive organization, and all requests for membership will be given due consideration.</w:t>
      </w:r>
      <w:r w:rsidR="00560DB7" w:rsidRPr="0078045C">
        <w:rPr>
          <w:rFonts w:asciiTheme="minorHAnsi" w:hAnsiTheme="minorHAnsi" w:cs="Arabic Typesetting"/>
          <w:sz w:val="22"/>
          <w:szCs w:val="22"/>
        </w:rPr>
        <w:t xml:space="preserve"> The </w:t>
      </w:r>
      <w:r w:rsidR="00C138D5">
        <w:rPr>
          <w:rFonts w:asciiTheme="minorHAnsi" w:hAnsiTheme="minorHAnsi" w:cs="Arabic Typesetting"/>
          <w:sz w:val="22"/>
          <w:szCs w:val="22"/>
        </w:rPr>
        <w:t>Co-Chairs</w:t>
      </w:r>
      <w:r w:rsidR="004367F3" w:rsidRPr="0078045C">
        <w:rPr>
          <w:rFonts w:asciiTheme="minorHAnsi" w:hAnsiTheme="minorHAnsi" w:cs="Arabic Typesetting"/>
          <w:sz w:val="22"/>
          <w:szCs w:val="22"/>
        </w:rPr>
        <w:t xml:space="preserve"> have </w:t>
      </w:r>
      <w:r w:rsidR="00560DB7" w:rsidRPr="0078045C">
        <w:rPr>
          <w:rFonts w:asciiTheme="minorHAnsi" w:hAnsiTheme="minorHAnsi" w:cs="Arabic Typesetting"/>
          <w:sz w:val="22"/>
          <w:szCs w:val="22"/>
        </w:rPr>
        <w:t xml:space="preserve">the </w:t>
      </w:r>
      <w:r w:rsidR="00CC2F4B" w:rsidRPr="0078045C">
        <w:rPr>
          <w:rFonts w:asciiTheme="minorHAnsi" w:hAnsiTheme="minorHAnsi" w:cs="Arabic Typesetting"/>
          <w:sz w:val="22"/>
          <w:szCs w:val="22"/>
        </w:rPr>
        <w:t xml:space="preserve">discretionary authority to address additional membership and/or participation issues.  </w:t>
      </w:r>
    </w:p>
    <w:p w:rsidR="00E17910" w:rsidRPr="0078045C" w:rsidRDefault="00E17910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3A6693" w:rsidRPr="0078045C" w:rsidRDefault="003A6693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APIP member</w:t>
      </w:r>
      <w:r w:rsidR="002F26E0" w:rsidRPr="0078045C">
        <w:rPr>
          <w:rFonts w:asciiTheme="minorHAnsi" w:hAnsiTheme="minorHAnsi" w:cs="Arabic Typesetting"/>
          <w:sz w:val="22"/>
          <w:szCs w:val="22"/>
        </w:rPr>
        <w:t xml:space="preserve">s </w:t>
      </w:r>
      <w:r w:rsidRPr="0078045C">
        <w:rPr>
          <w:rFonts w:asciiTheme="minorHAnsi" w:hAnsiTheme="minorHAnsi" w:cs="Arabic Typesetting"/>
          <w:sz w:val="22"/>
          <w:szCs w:val="22"/>
        </w:rPr>
        <w:t>will review, periodically, the need to add or modify structure and</w:t>
      </w:r>
      <w:r w:rsidR="00A3731E" w:rsidRPr="0078045C">
        <w:rPr>
          <w:rFonts w:asciiTheme="minorHAnsi" w:hAnsiTheme="minorHAnsi" w:cs="Arabic Typesetting"/>
          <w:sz w:val="22"/>
          <w:szCs w:val="22"/>
        </w:rPr>
        <w:t>/or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operating procedures to improve effectiveness.   </w:t>
      </w:r>
    </w:p>
    <w:p w:rsidR="00D451CE" w:rsidRPr="0078045C" w:rsidRDefault="00D451CE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206A16" w:rsidRPr="0078045C" w:rsidRDefault="00206A16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</w:p>
    <w:p w:rsidR="0065520E" w:rsidRPr="0078045C" w:rsidRDefault="00B5189F" w:rsidP="0092560F">
      <w:pPr>
        <w:pStyle w:val="IntenseQuote"/>
        <w:ind w:left="0" w:right="0"/>
      </w:pPr>
      <w:r w:rsidRPr="0078045C">
        <w:t>APIP Subg</w:t>
      </w:r>
      <w:r w:rsidR="0065520E" w:rsidRPr="0078045C">
        <w:t>roups</w:t>
      </w:r>
    </w:p>
    <w:p w:rsidR="0065520E" w:rsidRPr="0078045C" w:rsidRDefault="00B5189F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  <w:r w:rsidRPr="0078045C">
        <w:rPr>
          <w:rFonts w:asciiTheme="minorHAnsi" w:hAnsiTheme="minorHAnsi" w:cs="Arabic Typesetting"/>
          <w:b/>
          <w:sz w:val="22"/>
          <w:szCs w:val="22"/>
        </w:rPr>
        <w:t>Subg</w:t>
      </w:r>
      <w:r w:rsidR="0065520E" w:rsidRPr="0078045C">
        <w:rPr>
          <w:rFonts w:asciiTheme="minorHAnsi" w:hAnsiTheme="minorHAnsi" w:cs="Arabic Typesetting"/>
          <w:b/>
          <w:sz w:val="22"/>
          <w:szCs w:val="22"/>
        </w:rPr>
        <w:t>roups in APIP</w:t>
      </w:r>
    </w:p>
    <w:p w:rsidR="0065520E" w:rsidRPr="0078045C" w:rsidRDefault="0065520E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</w:p>
    <w:p w:rsidR="00DA5FA5" w:rsidRDefault="00DA5FA5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As APIP continues to grow in private sector membership, specific subgroup</w:t>
      </w:r>
      <w:r>
        <w:rPr>
          <w:rFonts w:asciiTheme="minorHAnsi" w:hAnsiTheme="minorHAnsi" w:cs="Arabic Typesetting"/>
          <w:sz w:val="22"/>
          <w:szCs w:val="22"/>
        </w:rPr>
        <w:t>s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may be necessary</w:t>
      </w:r>
      <w:r>
        <w:rPr>
          <w:rFonts w:asciiTheme="minorHAnsi" w:hAnsiTheme="minorHAnsi" w:cs="Arabic Typesetting"/>
          <w:sz w:val="22"/>
          <w:szCs w:val="22"/>
        </w:rPr>
        <w:t>.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B5189F" w:rsidRPr="0078045C">
        <w:rPr>
          <w:rFonts w:asciiTheme="minorHAnsi" w:hAnsiTheme="minorHAnsi" w:cs="Arabic Typesetting"/>
          <w:sz w:val="22"/>
          <w:szCs w:val="22"/>
        </w:rPr>
        <w:t>Subgroups may be formed with collections of APIP members specializing in specific</w:t>
      </w:r>
      <w:r>
        <w:rPr>
          <w:rFonts w:asciiTheme="minorHAnsi" w:hAnsiTheme="minorHAnsi" w:cs="Arabic Typesetting"/>
          <w:sz w:val="22"/>
          <w:szCs w:val="22"/>
        </w:rPr>
        <w:t xml:space="preserve"> sectors</w:t>
      </w:r>
      <w:r w:rsidR="00B5189F" w:rsidRPr="0078045C">
        <w:rPr>
          <w:rFonts w:asciiTheme="minorHAnsi" w:hAnsiTheme="minorHAnsi" w:cs="Arabic Typesetting"/>
          <w:sz w:val="22"/>
          <w:szCs w:val="22"/>
        </w:rPr>
        <w:t xml:space="preserve"> of critical infrastructure</w:t>
      </w:r>
      <w:r>
        <w:rPr>
          <w:rFonts w:asciiTheme="minorHAnsi" w:hAnsiTheme="minorHAnsi" w:cs="Arabic Typesetting"/>
          <w:sz w:val="22"/>
          <w:szCs w:val="22"/>
        </w:rPr>
        <w:t>, or by a specific function</w:t>
      </w:r>
      <w:r w:rsidR="00B5189F" w:rsidRPr="0078045C">
        <w:rPr>
          <w:rFonts w:asciiTheme="minorHAnsi" w:hAnsiTheme="minorHAnsi" w:cs="Arabic Typesetting"/>
          <w:sz w:val="22"/>
          <w:szCs w:val="22"/>
        </w:rPr>
        <w:t xml:space="preserve">, and may be called upon independently of the entire group if limited specialties are needed. </w:t>
      </w:r>
      <w:r w:rsidR="00310EDB">
        <w:rPr>
          <w:rFonts w:asciiTheme="minorHAnsi" w:hAnsiTheme="minorHAnsi" w:cs="Arabic Typesetting"/>
          <w:sz w:val="22"/>
          <w:szCs w:val="22"/>
        </w:rPr>
        <w:t>Subgroups may be standing or ad hoc, and may also be organized to focus on a geographic area (local chapter).</w:t>
      </w:r>
    </w:p>
    <w:p w:rsidR="00DA5FA5" w:rsidRDefault="00DA5FA5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DA5FA5" w:rsidRPr="0078045C" w:rsidRDefault="00DA5FA5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 xml:space="preserve">The subgroup meetings will be led and facilitated by </w:t>
      </w:r>
      <w:r>
        <w:rPr>
          <w:rFonts w:asciiTheme="minorHAnsi" w:hAnsiTheme="minorHAnsi" w:cs="Arabic Typesetting"/>
          <w:sz w:val="22"/>
          <w:szCs w:val="22"/>
        </w:rPr>
        <w:t>a designated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lead. In case of a</w:t>
      </w:r>
      <w:r>
        <w:rPr>
          <w:rFonts w:asciiTheme="minorHAnsi" w:hAnsiTheme="minorHAnsi" w:cs="Arabic Typesetting"/>
          <w:sz w:val="22"/>
          <w:szCs w:val="22"/>
        </w:rPr>
        <w:t xml:space="preserve"> disaster event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, the </w:t>
      </w:r>
      <w:r>
        <w:rPr>
          <w:rFonts w:asciiTheme="minorHAnsi" w:hAnsiTheme="minorHAnsi" w:cs="Arabic Typesetting"/>
          <w:sz w:val="22"/>
          <w:szCs w:val="22"/>
        </w:rPr>
        <w:t>Co-Chairs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may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 contact the leads to initiate </w:t>
      </w:r>
      <w:r>
        <w:rPr>
          <w:rFonts w:asciiTheme="minorHAnsi" w:hAnsiTheme="minorHAnsi" w:cs="Arabic Typesetting"/>
          <w:sz w:val="22"/>
          <w:szCs w:val="22"/>
        </w:rPr>
        <w:t>response tasks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. </w:t>
      </w:r>
    </w:p>
    <w:p w:rsidR="00DA5FA5" w:rsidRPr="0078045C" w:rsidRDefault="00DA5FA5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DA5FA5" w:rsidRDefault="00310EDB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  <w:r w:rsidRPr="0078045C">
        <w:rPr>
          <w:rFonts w:asciiTheme="minorHAnsi" w:hAnsiTheme="minorHAnsi" w:cs="Arabic Typesetting"/>
          <w:b/>
          <w:sz w:val="22"/>
          <w:szCs w:val="22"/>
        </w:rPr>
        <w:t>Subgroup</w:t>
      </w:r>
      <w:r w:rsidR="00DA5FA5" w:rsidRPr="0078045C">
        <w:rPr>
          <w:rFonts w:asciiTheme="minorHAnsi" w:hAnsiTheme="minorHAnsi" w:cs="Arabic Typesetting"/>
          <w:b/>
          <w:sz w:val="22"/>
          <w:szCs w:val="22"/>
        </w:rPr>
        <w:t xml:space="preserve"> Leads</w:t>
      </w:r>
    </w:p>
    <w:p w:rsidR="00DA5FA5" w:rsidRPr="0078045C" w:rsidRDefault="00DA5FA5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DA5FA5" w:rsidRPr="003220A0" w:rsidRDefault="00DA5FA5" w:rsidP="003220A0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3220A0">
        <w:rPr>
          <w:rFonts w:asciiTheme="minorHAnsi" w:hAnsiTheme="minorHAnsi" w:cs="Arabic Typesetting"/>
          <w:sz w:val="22"/>
          <w:szCs w:val="22"/>
        </w:rPr>
        <w:lastRenderedPageBreak/>
        <w:t xml:space="preserve">Assist Co-Chairs in communicating with individual </w:t>
      </w:r>
      <w:r w:rsidR="0009345C" w:rsidRPr="003220A0">
        <w:rPr>
          <w:rFonts w:asciiTheme="minorHAnsi" w:hAnsiTheme="minorHAnsi" w:cs="Arabic Typesetting"/>
          <w:sz w:val="22"/>
          <w:szCs w:val="22"/>
        </w:rPr>
        <w:t>organizations</w:t>
      </w:r>
    </w:p>
    <w:p w:rsidR="00DA5FA5" w:rsidRPr="003220A0" w:rsidRDefault="00DA5FA5" w:rsidP="003220A0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3220A0">
        <w:rPr>
          <w:rFonts w:asciiTheme="minorHAnsi" w:hAnsiTheme="minorHAnsi" w:cs="Arabic Typesetting"/>
          <w:sz w:val="22"/>
          <w:szCs w:val="22"/>
        </w:rPr>
        <w:t>Coordinate sector activities</w:t>
      </w:r>
    </w:p>
    <w:p w:rsidR="00DA5FA5" w:rsidRPr="0078045C" w:rsidRDefault="00DA5FA5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DA5FA5" w:rsidRPr="00DA5FA5" w:rsidRDefault="00310EDB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  <w:r w:rsidRPr="0078045C">
        <w:rPr>
          <w:rFonts w:asciiTheme="minorHAnsi" w:hAnsiTheme="minorHAnsi" w:cs="Arabic Typesetting"/>
          <w:b/>
          <w:sz w:val="22"/>
          <w:szCs w:val="22"/>
        </w:rPr>
        <w:t>Subgroup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 w:rsidR="0009345C">
        <w:rPr>
          <w:rFonts w:asciiTheme="minorHAnsi" w:hAnsiTheme="minorHAnsi" w:cs="Arabic Typesetting"/>
          <w:b/>
          <w:sz w:val="22"/>
          <w:szCs w:val="22"/>
        </w:rPr>
        <w:t>Non</w:t>
      </w:r>
      <w:r w:rsidR="004B3659">
        <w:rPr>
          <w:rFonts w:asciiTheme="minorHAnsi" w:hAnsiTheme="minorHAnsi" w:cs="Arabic Typesetting"/>
          <w:b/>
          <w:sz w:val="22"/>
          <w:szCs w:val="22"/>
        </w:rPr>
        <w:t>-</w:t>
      </w:r>
      <w:r w:rsidR="0009345C">
        <w:rPr>
          <w:rFonts w:asciiTheme="minorHAnsi" w:hAnsiTheme="minorHAnsi" w:cs="Arabic Typesetting"/>
          <w:b/>
          <w:sz w:val="22"/>
          <w:szCs w:val="22"/>
        </w:rPr>
        <w:t>disaster Functions</w:t>
      </w:r>
    </w:p>
    <w:p w:rsidR="00DA5FA5" w:rsidRPr="00DA5FA5" w:rsidRDefault="00DA5FA5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</w:p>
    <w:p w:rsidR="00DA5FA5" w:rsidRDefault="0009345C" w:rsidP="003220A0">
      <w:pPr>
        <w:pStyle w:val="ListParagraph"/>
        <w:numPr>
          <w:ilvl w:val="0"/>
          <w:numId w:val="32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Hold meetings as necessary</w:t>
      </w:r>
    </w:p>
    <w:p w:rsidR="00DA5FA5" w:rsidRPr="00DA5FA5" w:rsidRDefault="00DA5FA5" w:rsidP="003220A0">
      <w:pPr>
        <w:pStyle w:val="ListParagraph"/>
        <w:numPr>
          <w:ilvl w:val="0"/>
          <w:numId w:val="32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Perform identified tasks as laid out in the creation of the subgroup</w:t>
      </w:r>
    </w:p>
    <w:p w:rsidR="00DA5FA5" w:rsidRPr="00DA5FA5" w:rsidRDefault="00DA5FA5" w:rsidP="003220A0">
      <w:pPr>
        <w:pStyle w:val="ListParagraph"/>
        <w:numPr>
          <w:ilvl w:val="0"/>
          <w:numId w:val="32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DA5FA5">
        <w:rPr>
          <w:rFonts w:asciiTheme="minorHAnsi" w:hAnsiTheme="minorHAnsi" w:cs="Arabic Typesetting"/>
          <w:sz w:val="22"/>
          <w:szCs w:val="22"/>
        </w:rPr>
        <w:t>Give presentations and updates at APIP meetings</w:t>
      </w:r>
    </w:p>
    <w:p w:rsidR="00DA5FA5" w:rsidRDefault="00DA5FA5" w:rsidP="003220A0">
      <w:pPr>
        <w:pStyle w:val="ListParagraph"/>
        <w:numPr>
          <w:ilvl w:val="0"/>
          <w:numId w:val="32"/>
        </w:numPr>
        <w:jc w:val="both"/>
        <w:rPr>
          <w:rFonts w:asciiTheme="minorHAnsi" w:hAnsiTheme="minorHAnsi" w:cs="Arabic Typesetting"/>
          <w:sz w:val="22"/>
          <w:szCs w:val="22"/>
        </w:rPr>
      </w:pPr>
      <w:r w:rsidRPr="00DA5FA5">
        <w:rPr>
          <w:rFonts w:asciiTheme="minorHAnsi" w:hAnsiTheme="minorHAnsi" w:cs="Arabic Typesetting"/>
          <w:sz w:val="22"/>
          <w:szCs w:val="22"/>
        </w:rPr>
        <w:t>Recruit new members for the subcommittee</w:t>
      </w:r>
    </w:p>
    <w:p w:rsidR="0009345C" w:rsidRDefault="0009345C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09345C" w:rsidRDefault="00310EDB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b/>
          <w:sz w:val="22"/>
          <w:szCs w:val="22"/>
        </w:rPr>
        <w:t>Subgroup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 w:rsidR="0009345C">
        <w:rPr>
          <w:rFonts w:asciiTheme="minorHAnsi" w:hAnsiTheme="minorHAnsi" w:cs="Arabic Typesetting"/>
          <w:b/>
          <w:sz w:val="22"/>
          <w:szCs w:val="22"/>
        </w:rPr>
        <w:t>Disaster Functions</w:t>
      </w:r>
    </w:p>
    <w:p w:rsidR="0009345C" w:rsidRDefault="0009345C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09345C" w:rsidRDefault="00B22FF3" w:rsidP="003220A0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Discuss disaster-related information relevant and intended only for the members of those sectors</w:t>
      </w:r>
    </w:p>
    <w:p w:rsidR="00B22FF3" w:rsidRDefault="00B22FF3" w:rsidP="003220A0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Identify priority resource and capability needs</w:t>
      </w:r>
    </w:p>
    <w:p w:rsidR="00B22FF3" w:rsidRPr="0009345C" w:rsidRDefault="00B22FF3" w:rsidP="003220A0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Inform APIP of activities and any resource/capability gaps</w:t>
      </w:r>
    </w:p>
    <w:p w:rsidR="00B5189F" w:rsidRPr="0078045C" w:rsidRDefault="00B5189F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B5189F" w:rsidRPr="0078045C" w:rsidRDefault="00B5189F" w:rsidP="0092560F">
      <w:pPr>
        <w:pStyle w:val="IntenseQuote"/>
        <w:ind w:left="0" w:right="0"/>
      </w:pPr>
      <w:r w:rsidRPr="0078045C">
        <w:t>Charter Updates and Other Support Functions</w:t>
      </w:r>
    </w:p>
    <w:p w:rsidR="001E2EB1" w:rsidRDefault="001E2EB1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</w:p>
    <w:p w:rsidR="00B5189F" w:rsidRPr="0078045C" w:rsidRDefault="00B5189F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  <w:r w:rsidRPr="0078045C">
        <w:rPr>
          <w:rFonts w:asciiTheme="minorHAnsi" w:hAnsiTheme="minorHAnsi" w:cs="Arabic Typesetting"/>
          <w:b/>
          <w:sz w:val="22"/>
          <w:szCs w:val="22"/>
        </w:rPr>
        <w:t xml:space="preserve">Charter </w:t>
      </w:r>
      <w:r w:rsidR="000543A6">
        <w:rPr>
          <w:rFonts w:asciiTheme="minorHAnsi" w:hAnsiTheme="minorHAnsi" w:cs="Arabic Typesetting"/>
          <w:b/>
          <w:sz w:val="22"/>
          <w:szCs w:val="22"/>
        </w:rPr>
        <w:t>U</w:t>
      </w:r>
      <w:r w:rsidRPr="0078045C">
        <w:rPr>
          <w:rFonts w:asciiTheme="minorHAnsi" w:hAnsiTheme="minorHAnsi" w:cs="Arabic Typesetting"/>
          <w:b/>
          <w:sz w:val="22"/>
          <w:szCs w:val="22"/>
        </w:rPr>
        <w:t>pdates</w:t>
      </w:r>
    </w:p>
    <w:p w:rsidR="00B5189F" w:rsidRPr="0078045C" w:rsidRDefault="00B5189F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</w:p>
    <w:p w:rsidR="00B5189F" w:rsidRPr="0078045C" w:rsidRDefault="00B5189F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The APIP Charter will be updated every</w:t>
      </w:r>
      <w:r w:rsidR="00091C21">
        <w:rPr>
          <w:rFonts w:asciiTheme="minorHAnsi" w:hAnsiTheme="minorHAnsi" w:cs="Arabic Typesetting"/>
          <w:sz w:val="22"/>
          <w:szCs w:val="22"/>
        </w:rPr>
        <w:t xml:space="preserve"> </w:t>
      </w:r>
      <w:r w:rsidR="00310EDB">
        <w:rPr>
          <w:rFonts w:asciiTheme="minorHAnsi" w:hAnsiTheme="minorHAnsi" w:cs="Arabic Typesetting"/>
          <w:sz w:val="22"/>
          <w:szCs w:val="22"/>
        </w:rPr>
        <w:t>three</w:t>
      </w:r>
      <w:r w:rsidR="00310EDB"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814F8F">
        <w:rPr>
          <w:rFonts w:asciiTheme="minorHAnsi" w:hAnsiTheme="minorHAnsi" w:cs="Arabic Typesetting"/>
          <w:sz w:val="22"/>
          <w:szCs w:val="22"/>
        </w:rPr>
        <w:t>year</w:t>
      </w:r>
      <w:r w:rsidR="00310EDB">
        <w:rPr>
          <w:rFonts w:asciiTheme="minorHAnsi" w:hAnsiTheme="minorHAnsi" w:cs="Arabic Typesetting"/>
          <w:sz w:val="22"/>
          <w:szCs w:val="22"/>
        </w:rPr>
        <w:t>s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. </w:t>
      </w:r>
      <w:r w:rsidR="00814F8F">
        <w:rPr>
          <w:rFonts w:asciiTheme="minorHAnsi" w:hAnsiTheme="minorHAnsi" w:cs="Arabic Typesetting"/>
          <w:sz w:val="22"/>
          <w:szCs w:val="22"/>
        </w:rPr>
        <w:t>U</w:t>
      </w:r>
      <w:r w:rsidRPr="0078045C">
        <w:rPr>
          <w:rFonts w:asciiTheme="minorHAnsi" w:hAnsiTheme="minorHAnsi" w:cs="Arabic Typesetting"/>
          <w:sz w:val="22"/>
          <w:szCs w:val="22"/>
        </w:rPr>
        <w:t xml:space="preserve">pdates and revisions will be done by the </w:t>
      </w:r>
      <w:r w:rsidR="00D508B3" w:rsidRPr="0078045C">
        <w:rPr>
          <w:rFonts w:asciiTheme="minorHAnsi" w:hAnsiTheme="minorHAnsi" w:cs="Arabic Typesetting"/>
          <w:sz w:val="22"/>
          <w:szCs w:val="22"/>
        </w:rPr>
        <w:t>APIP Charter Update Subcommittee, made up of volunteer members</w:t>
      </w:r>
      <w:r w:rsidR="00AA7E8B" w:rsidRPr="0078045C">
        <w:rPr>
          <w:rFonts w:asciiTheme="minorHAnsi" w:hAnsiTheme="minorHAnsi" w:cs="Arabic Typesetting"/>
          <w:sz w:val="22"/>
          <w:szCs w:val="22"/>
        </w:rPr>
        <w:t xml:space="preserve"> and led by the Private Industry Co-Chair</w:t>
      </w:r>
      <w:r w:rsidR="00D508B3" w:rsidRPr="0078045C">
        <w:rPr>
          <w:rFonts w:asciiTheme="minorHAnsi" w:hAnsiTheme="minorHAnsi" w:cs="Arabic Typesetting"/>
          <w:sz w:val="22"/>
          <w:szCs w:val="22"/>
        </w:rPr>
        <w:t>.</w:t>
      </w:r>
      <w:r w:rsidR="00814F8F">
        <w:rPr>
          <w:rFonts w:asciiTheme="minorHAnsi" w:hAnsiTheme="minorHAnsi" w:cs="Arabic Typesetting"/>
          <w:sz w:val="22"/>
          <w:szCs w:val="22"/>
        </w:rPr>
        <w:t xml:space="preserve"> The APIP body will vote the Charter updates into effect at a regular monthly meeting. </w:t>
      </w:r>
    </w:p>
    <w:p w:rsidR="00B5189F" w:rsidRPr="0078045C" w:rsidRDefault="00B5189F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</w:p>
    <w:p w:rsidR="00B5189F" w:rsidRPr="0078045C" w:rsidRDefault="00A246AF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  <w:r w:rsidRPr="0078045C">
        <w:rPr>
          <w:rFonts w:asciiTheme="minorHAnsi" w:hAnsiTheme="minorHAnsi" w:cs="Arabic Typesetting"/>
          <w:b/>
          <w:sz w:val="22"/>
          <w:szCs w:val="22"/>
        </w:rPr>
        <w:t>APIP Support F</w:t>
      </w:r>
      <w:r w:rsidR="00B5189F" w:rsidRPr="0078045C">
        <w:rPr>
          <w:rFonts w:asciiTheme="minorHAnsi" w:hAnsiTheme="minorHAnsi" w:cs="Arabic Typesetting"/>
          <w:b/>
          <w:sz w:val="22"/>
          <w:szCs w:val="22"/>
        </w:rPr>
        <w:t>unctions</w:t>
      </w:r>
    </w:p>
    <w:p w:rsidR="00B5189F" w:rsidRPr="0078045C" w:rsidRDefault="00B5189F" w:rsidP="0092560F">
      <w:pPr>
        <w:jc w:val="both"/>
        <w:rPr>
          <w:rFonts w:asciiTheme="minorHAnsi" w:hAnsiTheme="minorHAnsi" w:cs="Arabic Typesetting"/>
          <w:b/>
          <w:sz w:val="22"/>
          <w:szCs w:val="22"/>
        </w:rPr>
      </w:pPr>
    </w:p>
    <w:p w:rsidR="00310EDB" w:rsidRDefault="00B5189F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Support functions for APIP are the responsibility of DHS&amp;EM</w:t>
      </w:r>
      <w:r w:rsidR="00F0239E" w:rsidRPr="00DA5FA5">
        <w:rPr>
          <w:rFonts w:asciiTheme="minorHAnsi" w:hAnsiTheme="minorHAnsi" w:cs="Arabic Typesetting"/>
          <w:sz w:val="22"/>
          <w:szCs w:val="22"/>
        </w:rPr>
        <w:t xml:space="preserve">; however, functions may be carried out by other APIP partners </w:t>
      </w:r>
      <w:r w:rsidRPr="00DA5FA5">
        <w:rPr>
          <w:rFonts w:asciiTheme="minorHAnsi" w:hAnsiTheme="minorHAnsi" w:cs="Arabic Typesetting"/>
          <w:sz w:val="22"/>
          <w:szCs w:val="22"/>
        </w:rPr>
        <w:t>on a voluntary basis</w:t>
      </w:r>
      <w:r w:rsidR="00310EDB">
        <w:rPr>
          <w:rFonts w:asciiTheme="minorHAnsi" w:hAnsiTheme="minorHAnsi" w:cs="Arabic Typesetting"/>
          <w:sz w:val="22"/>
          <w:szCs w:val="22"/>
        </w:rPr>
        <w:t>.</w:t>
      </w:r>
    </w:p>
    <w:p w:rsidR="00310EDB" w:rsidRDefault="00310EDB" w:rsidP="0092560F">
      <w:pPr>
        <w:jc w:val="both"/>
        <w:rPr>
          <w:rFonts w:asciiTheme="minorHAnsi" w:hAnsiTheme="minorHAnsi" w:cs="Arabic Typesetting"/>
          <w:sz w:val="22"/>
          <w:szCs w:val="22"/>
        </w:rPr>
      </w:pPr>
    </w:p>
    <w:p w:rsidR="00FA2708" w:rsidRDefault="00310EDB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There will be no membership dues collected, and no formal fund-raising system. Member organizations may volunteer to donate services (such as meeting spaces and training expertise) or supplies and consumables (such as refreshments)</w:t>
      </w:r>
      <w:r w:rsidR="00B5189F" w:rsidRPr="00DA5FA5">
        <w:rPr>
          <w:rFonts w:asciiTheme="minorHAnsi" w:hAnsiTheme="minorHAnsi" w:cs="Arabic Typesetting"/>
          <w:sz w:val="22"/>
          <w:szCs w:val="22"/>
        </w:rPr>
        <w:t>.</w:t>
      </w:r>
      <w:r>
        <w:rPr>
          <w:rFonts w:asciiTheme="minorHAnsi" w:hAnsiTheme="minorHAnsi" w:cs="Arabic Typesetting"/>
          <w:sz w:val="22"/>
          <w:szCs w:val="22"/>
        </w:rPr>
        <w:t xml:space="preserve"> Any donations must be made available to the full APIP group.</w:t>
      </w:r>
    </w:p>
    <w:p w:rsidR="00310EDB" w:rsidRDefault="00310EDB" w:rsidP="0092560F">
      <w:pPr>
        <w:jc w:val="both"/>
        <w:rPr>
          <w:rFonts w:asciiTheme="minorHAnsi" w:hAnsiTheme="minorHAnsi" w:cs="Arabic Typesetting"/>
          <w:color w:val="70AD47" w:themeColor="accent6"/>
          <w:sz w:val="22"/>
          <w:szCs w:val="22"/>
        </w:rPr>
      </w:pPr>
    </w:p>
    <w:p w:rsidR="00310EDB" w:rsidRDefault="00310EDB" w:rsidP="0092560F">
      <w:pPr>
        <w:jc w:val="both"/>
        <w:rPr>
          <w:rFonts w:asciiTheme="minorHAnsi" w:hAnsiTheme="minorHAnsi" w:cs="Arabic Typesetting"/>
          <w:color w:val="70AD47" w:themeColor="accent6"/>
          <w:sz w:val="22"/>
          <w:szCs w:val="22"/>
        </w:rPr>
      </w:pPr>
    </w:p>
    <w:p w:rsidR="00FA2708" w:rsidRDefault="00FA2708" w:rsidP="0092560F">
      <w:pPr>
        <w:rPr>
          <w:rFonts w:asciiTheme="minorHAnsi" w:hAnsiTheme="minorHAnsi" w:cs="Arabic Typesetting"/>
          <w:color w:val="70AD47" w:themeColor="accent6"/>
          <w:sz w:val="22"/>
          <w:szCs w:val="22"/>
        </w:rPr>
      </w:pPr>
      <w:r>
        <w:rPr>
          <w:rFonts w:asciiTheme="minorHAnsi" w:hAnsiTheme="minorHAnsi" w:cs="Arabic Typesetting"/>
          <w:color w:val="70AD47" w:themeColor="accent6"/>
          <w:sz w:val="22"/>
          <w:szCs w:val="22"/>
        </w:rPr>
        <w:br w:type="page"/>
      </w:r>
    </w:p>
    <w:p w:rsidR="004748BD" w:rsidRPr="0078045C" w:rsidRDefault="004748BD" w:rsidP="0092560F">
      <w:pPr>
        <w:pStyle w:val="IntenseQuote"/>
        <w:ind w:left="0" w:right="0"/>
      </w:pPr>
      <w:r w:rsidRPr="0078045C">
        <w:lastRenderedPageBreak/>
        <w:t>Signatures</w:t>
      </w:r>
    </w:p>
    <w:p w:rsidR="00C77C19" w:rsidRPr="0078045C" w:rsidRDefault="004748BD" w:rsidP="0092560F">
      <w:pPr>
        <w:jc w:val="both"/>
        <w:rPr>
          <w:rFonts w:asciiTheme="minorHAnsi" w:hAnsiTheme="minorHAnsi" w:cs="Arabic Typesetting"/>
          <w:sz w:val="22"/>
          <w:szCs w:val="22"/>
        </w:rPr>
      </w:pPr>
      <w:r w:rsidRPr="0078045C">
        <w:rPr>
          <w:rFonts w:asciiTheme="minorHAnsi" w:hAnsiTheme="minorHAnsi" w:cs="Arabic Typesetting"/>
          <w:sz w:val="22"/>
          <w:szCs w:val="22"/>
        </w:rPr>
        <w:t>A signature table indicates understanding and commitment to the content above.</w:t>
      </w:r>
      <w:r w:rsidR="00F21FAF" w:rsidRPr="0078045C">
        <w:rPr>
          <w:rFonts w:asciiTheme="minorHAnsi" w:hAnsiTheme="minorHAnsi" w:cs="Arabic Typesetting"/>
          <w:sz w:val="22"/>
          <w:szCs w:val="22"/>
        </w:rPr>
        <w:t xml:space="preserve"> </w:t>
      </w:r>
      <w:r w:rsidR="00AB642D" w:rsidRPr="0078045C">
        <w:rPr>
          <w:rFonts w:asciiTheme="minorHAnsi" w:hAnsiTheme="minorHAnsi" w:cs="Arabic Typesetting"/>
          <w:sz w:val="22"/>
          <w:szCs w:val="22"/>
        </w:rPr>
        <w:t xml:space="preserve">Each APIP partner </w:t>
      </w:r>
      <w:r w:rsidR="00F21FAF" w:rsidRPr="0078045C">
        <w:rPr>
          <w:rFonts w:asciiTheme="minorHAnsi" w:hAnsiTheme="minorHAnsi" w:cs="Arabic Typesetting"/>
          <w:sz w:val="22"/>
          <w:szCs w:val="22"/>
        </w:rPr>
        <w:t>organization</w:t>
      </w:r>
      <w:r w:rsidR="00AB642D" w:rsidRPr="0078045C">
        <w:rPr>
          <w:rFonts w:asciiTheme="minorHAnsi" w:hAnsiTheme="minorHAnsi" w:cs="Arabic Typesetting"/>
          <w:sz w:val="22"/>
          <w:szCs w:val="22"/>
        </w:rPr>
        <w:t xml:space="preserve"> needs</w:t>
      </w:r>
      <w:r w:rsidR="00F21FAF" w:rsidRPr="0078045C">
        <w:rPr>
          <w:rFonts w:asciiTheme="minorHAnsi" w:hAnsiTheme="minorHAnsi" w:cs="Arabic Typesetting"/>
          <w:sz w:val="22"/>
          <w:szCs w:val="22"/>
        </w:rPr>
        <w:t xml:space="preserve"> only</w:t>
      </w:r>
      <w:r w:rsidR="00AB642D" w:rsidRPr="0078045C">
        <w:rPr>
          <w:rFonts w:asciiTheme="minorHAnsi" w:hAnsiTheme="minorHAnsi" w:cs="Arabic Typesetting"/>
          <w:sz w:val="22"/>
          <w:szCs w:val="22"/>
        </w:rPr>
        <w:t xml:space="preserve"> one signature. </w:t>
      </w:r>
    </w:p>
    <w:p w:rsidR="00F97C03" w:rsidRPr="00F21FAF" w:rsidRDefault="00F97C03" w:rsidP="004877BA">
      <w:pPr>
        <w:rPr>
          <w:rFonts w:asciiTheme="minorHAnsi" w:hAnsiTheme="minorHAnsi" w:cs="Arabic Typesetting"/>
          <w:szCs w:val="24"/>
        </w:rPr>
      </w:pPr>
    </w:p>
    <w:p w:rsidR="009905F9" w:rsidRPr="00F21FAF" w:rsidRDefault="003F110A" w:rsidP="004877BA">
      <w:pPr>
        <w:rPr>
          <w:rFonts w:asciiTheme="minorHAnsi" w:hAnsiTheme="minorHAnsi" w:cs="Arabic Typesetting"/>
          <w:b/>
          <w:sz w:val="22"/>
          <w:szCs w:val="22"/>
        </w:rPr>
      </w:pPr>
      <w:r w:rsidRPr="00F21FAF">
        <w:rPr>
          <w:rFonts w:asciiTheme="minorHAnsi" w:hAnsiTheme="minorHAnsi" w:cs="Arabic Typesetting"/>
          <w:b/>
          <w:szCs w:val="24"/>
        </w:rPr>
        <w:tab/>
      </w:r>
      <w:r w:rsidRPr="00F21FAF">
        <w:rPr>
          <w:rFonts w:asciiTheme="minorHAnsi" w:hAnsiTheme="minorHAnsi" w:cs="Arabic Typesetting"/>
          <w:b/>
          <w:szCs w:val="24"/>
        </w:rPr>
        <w:tab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20"/>
        <w:gridCol w:w="2640"/>
        <w:gridCol w:w="960"/>
      </w:tblGrid>
      <w:tr w:rsidR="009905F9" w:rsidRPr="00F21FAF" w:rsidTr="00983E0E">
        <w:tc>
          <w:tcPr>
            <w:tcW w:w="2988" w:type="dxa"/>
            <w:shd w:val="clear" w:color="auto" w:fill="auto"/>
            <w:vAlign w:val="center"/>
          </w:tcPr>
          <w:p w:rsidR="00983E0E" w:rsidRPr="00F21FAF" w:rsidRDefault="00983E0E" w:rsidP="00983E0E">
            <w:pPr>
              <w:jc w:val="center"/>
              <w:rPr>
                <w:rFonts w:asciiTheme="minorHAnsi" w:hAnsiTheme="minorHAnsi" w:cs="Arabic Typesetting"/>
                <w:b/>
                <w:sz w:val="22"/>
                <w:szCs w:val="22"/>
              </w:rPr>
            </w:pPr>
            <w:r w:rsidRPr="00F21FAF">
              <w:rPr>
                <w:rFonts w:asciiTheme="minorHAnsi" w:hAnsiTheme="minorHAnsi" w:cs="Arabic Typesetting"/>
                <w:b/>
                <w:sz w:val="22"/>
                <w:szCs w:val="22"/>
              </w:rPr>
              <w:t>Organization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905F9" w:rsidRPr="00F21FAF" w:rsidRDefault="00983E0E" w:rsidP="00983E0E">
            <w:pPr>
              <w:jc w:val="center"/>
              <w:rPr>
                <w:rFonts w:asciiTheme="minorHAnsi" w:hAnsiTheme="minorHAnsi" w:cs="Arabic Typesetting"/>
                <w:b/>
                <w:sz w:val="22"/>
                <w:szCs w:val="22"/>
              </w:rPr>
            </w:pPr>
            <w:r w:rsidRPr="00F21FAF">
              <w:rPr>
                <w:rFonts w:asciiTheme="minorHAnsi" w:hAnsiTheme="minorHAnsi" w:cs="Arabic Typesetting"/>
                <w:b/>
                <w:sz w:val="22"/>
                <w:szCs w:val="22"/>
              </w:rPr>
              <w:t>Job Title &amp; Name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905F9" w:rsidRPr="00F21FAF" w:rsidRDefault="00983E0E" w:rsidP="00983E0E">
            <w:pPr>
              <w:jc w:val="center"/>
              <w:rPr>
                <w:rFonts w:asciiTheme="minorHAnsi" w:hAnsiTheme="minorHAnsi" w:cs="Arabic Typesetting"/>
                <w:sz w:val="22"/>
                <w:szCs w:val="22"/>
              </w:rPr>
            </w:pPr>
            <w:r w:rsidRPr="00F21FAF">
              <w:rPr>
                <w:rFonts w:asciiTheme="minorHAnsi" w:hAnsiTheme="minorHAnsi" w:cs="Arabic Typesetting"/>
                <w:b/>
                <w:sz w:val="22"/>
                <w:szCs w:val="22"/>
              </w:rPr>
              <w:t>Signature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905F9" w:rsidRPr="00F21FAF" w:rsidRDefault="00983E0E" w:rsidP="00983E0E">
            <w:pPr>
              <w:jc w:val="center"/>
              <w:rPr>
                <w:rFonts w:asciiTheme="minorHAnsi" w:hAnsiTheme="minorHAnsi" w:cs="Arabic Typesetting"/>
                <w:sz w:val="22"/>
                <w:szCs w:val="22"/>
              </w:rPr>
            </w:pPr>
            <w:r w:rsidRPr="00F21FAF">
              <w:rPr>
                <w:rFonts w:asciiTheme="minorHAnsi" w:hAnsiTheme="minorHAnsi" w:cs="Arabic Typesetting"/>
                <w:b/>
                <w:sz w:val="22"/>
                <w:szCs w:val="22"/>
              </w:rPr>
              <w:t>Date</w:t>
            </w: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  <w:tr w:rsidR="009905F9" w:rsidRPr="00F21FAF" w:rsidTr="006F0DE8">
        <w:tc>
          <w:tcPr>
            <w:tcW w:w="2988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  <w:p w:rsidR="00C77C19" w:rsidRPr="00F21FAF" w:rsidRDefault="00C77C1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9905F9" w:rsidRPr="00F21FAF" w:rsidRDefault="009905F9" w:rsidP="00244FE9">
            <w:pPr>
              <w:rPr>
                <w:rFonts w:asciiTheme="minorHAnsi" w:hAnsiTheme="minorHAnsi" w:cs="Arabic Typesetting"/>
              </w:rPr>
            </w:pPr>
          </w:p>
        </w:tc>
      </w:tr>
    </w:tbl>
    <w:p w:rsidR="00AB642D" w:rsidRPr="00F21FAF" w:rsidRDefault="00AB642D" w:rsidP="00244FE9">
      <w:pPr>
        <w:rPr>
          <w:rFonts w:asciiTheme="minorHAnsi" w:hAnsiTheme="minorHAnsi" w:cs="Arabic Typesetting"/>
        </w:rPr>
        <w:sectPr w:rsidR="00AB642D" w:rsidRPr="00F21FAF" w:rsidSect="009256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Borders w:offsetFrom="page">
            <w:top w:val="single" w:sz="4" w:space="24" w:color="FFCC00"/>
            <w:left w:val="single" w:sz="4" w:space="24" w:color="FFCC00"/>
            <w:bottom w:val="single" w:sz="4" w:space="24" w:color="FFCC00"/>
            <w:right w:val="single" w:sz="4" w:space="24" w:color="FFCC00"/>
          </w:pgBorders>
          <w:cols w:space="720"/>
          <w:titlePg/>
          <w:docGrid w:linePitch="360"/>
        </w:sectPr>
      </w:pPr>
    </w:p>
    <w:p w:rsidR="00AB642D" w:rsidRPr="00F21FAF" w:rsidRDefault="00AB642D" w:rsidP="00AB642D">
      <w:pPr>
        <w:rPr>
          <w:rFonts w:asciiTheme="minorHAnsi" w:hAnsiTheme="minorHAnsi" w:cs="Arabic Typesetting"/>
          <w:b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20"/>
        <w:gridCol w:w="2640"/>
        <w:gridCol w:w="960"/>
      </w:tblGrid>
      <w:tr w:rsidR="006765AE" w:rsidRPr="00F21FAF" w:rsidTr="00432940">
        <w:tc>
          <w:tcPr>
            <w:tcW w:w="2988" w:type="dxa"/>
            <w:shd w:val="clear" w:color="auto" w:fill="auto"/>
            <w:vAlign w:val="center"/>
          </w:tcPr>
          <w:p w:rsidR="006765AE" w:rsidRPr="00F21FAF" w:rsidRDefault="006765AE" w:rsidP="006765AE">
            <w:pPr>
              <w:jc w:val="center"/>
              <w:rPr>
                <w:rFonts w:asciiTheme="minorHAnsi" w:hAnsiTheme="minorHAnsi" w:cs="Arabic Typesetting"/>
                <w:b/>
                <w:sz w:val="22"/>
                <w:szCs w:val="22"/>
              </w:rPr>
            </w:pPr>
            <w:r w:rsidRPr="00F21FAF">
              <w:rPr>
                <w:rFonts w:asciiTheme="minorHAnsi" w:hAnsiTheme="minorHAnsi" w:cs="Arabic Typesetting"/>
                <w:b/>
                <w:sz w:val="22"/>
                <w:szCs w:val="22"/>
              </w:rPr>
              <w:t>Organization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765AE" w:rsidRPr="00F21FAF" w:rsidRDefault="006765AE" w:rsidP="006765AE">
            <w:pPr>
              <w:jc w:val="center"/>
              <w:rPr>
                <w:rFonts w:asciiTheme="minorHAnsi" w:hAnsiTheme="minorHAnsi" w:cs="Arabic Typesetting"/>
                <w:b/>
                <w:sz w:val="22"/>
                <w:szCs w:val="22"/>
              </w:rPr>
            </w:pPr>
            <w:r w:rsidRPr="00F21FAF">
              <w:rPr>
                <w:rFonts w:asciiTheme="minorHAnsi" w:hAnsiTheme="minorHAnsi" w:cs="Arabic Typesetting"/>
                <w:b/>
                <w:sz w:val="22"/>
                <w:szCs w:val="22"/>
              </w:rPr>
              <w:t>Job Title &amp; Name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765AE" w:rsidRPr="00F21FAF" w:rsidRDefault="006765AE" w:rsidP="006765AE">
            <w:pPr>
              <w:jc w:val="center"/>
              <w:rPr>
                <w:rFonts w:asciiTheme="minorHAnsi" w:hAnsiTheme="minorHAnsi" w:cs="Arabic Typesetting"/>
                <w:sz w:val="22"/>
                <w:szCs w:val="22"/>
              </w:rPr>
            </w:pPr>
            <w:r w:rsidRPr="00F21FAF">
              <w:rPr>
                <w:rFonts w:asciiTheme="minorHAnsi" w:hAnsiTheme="minorHAnsi" w:cs="Arabic Typesetting"/>
                <w:b/>
                <w:sz w:val="22"/>
                <w:szCs w:val="22"/>
              </w:rPr>
              <w:t>Signature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765AE" w:rsidRPr="00F21FAF" w:rsidRDefault="006765AE" w:rsidP="006765AE">
            <w:pPr>
              <w:jc w:val="center"/>
              <w:rPr>
                <w:rFonts w:asciiTheme="minorHAnsi" w:hAnsiTheme="minorHAnsi" w:cs="Arabic Typesetting"/>
                <w:sz w:val="22"/>
                <w:szCs w:val="22"/>
              </w:rPr>
            </w:pPr>
            <w:r w:rsidRPr="00F21FAF">
              <w:rPr>
                <w:rFonts w:asciiTheme="minorHAnsi" w:hAnsiTheme="minorHAnsi" w:cs="Arabic Typesetting"/>
                <w:b/>
                <w:sz w:val="22"/>
                <w:szCs w:val="22"/>
              </w:rPr>
              <w:t>Date</w:t>
            </w: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AB642D" w:rsidRPr="00F21FAF" w:rsidTr="006F0DE8">
        <w:tc>
          <w:tcPr>
            <w:tcW w:w="2988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AB642D" w:rsidRPr="00F21FAF" w:rsidRDefault="00AB642D" w:rsidP="00EE668A">
            <w:pPr>
              <w:rPr>
                <w:rFonts w:asciiTheme="minorHAnsi" w:hAnsiTheme="minorHAnsi" w:cs="Arabic Typesetting"/>
              </w:rPr>
            </w:pPr>
          </w:p>
        </w:tc>
      </w:tr>
      <w:tr w:rsidR="007A1CEA" w:rsidRPr="00F21FAF" w:rsidTr="007A1CEA">
        <w:trPr>
          <w:trHeight w:val="575"/>
        </w:trPr>
        <w:tc>
          <w:tcPr>
            <w:tcW w:w="2988" w:type="dxa"/>
            <w:shd w:val="clear" w:color="auto" w:fill="auto"/>
          </w:tcPr>
          <w:p w:rsidR="007A1CEA" w:rsidRPr="00F21FAF" w:rsidRDefault="007A1CEA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3120" w:type="dxa"/>
            <w:shd w:val="clear" w:color="auto" w:fill="auto"/>
          </w:tcPr>
          <w:p w:rsidR="007A1CEA" w:rsidRPr="00F21FAF" w:rsidRDefault="007A1CEA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2640" w:type="dxa"/>
            <w:shd w:val="clear" w:color="auto" w:fill="auto"/>
          </w:tcPr>
          <w:p w:rsidR="007A1CEA" w:rsidRPr="00F21FAF" w:rsidRDefault="007A1CEA" w:rsidP="00EE668A">
            <w:pPr>
              <w:rPr>
                <w:rFonts w:asciiTheme="minorHAnsi" w:hAnsiTheme="minorHAnsi" w:cs="Arabic Typesetting"/>
              </w:rPr>
            </w:pPr>
          </w:p>
        </w:tc>
        <w:tc>
          <w:tcPr>
            <w:tcW w:w="960" w:type="dxa"/>
            <w:shd w:val="clear" w:color="auto" w:fill="auto"/>
          </w:tcPr>
          <w:p w:rsidR="007A1CEA" w:rsidRPr="00F21FAF" w:rsidRDefault="007A1CEA" w:rsidP="00EE668A">
            <w:pPr>
              <w:rPr>
                <w:rFonts w:asciiTheme="minorHAnsi" w:hAnsiTheme="minorHAnsi" w:cs="Arabic Typesetting"/>
              </w:rPr>
            </w:pPr>
          </w:p>
        </w:tc>
      </w:tr>
    </w:tbl>
    <w:p w:rsidR="00244FE9" w:rsidRPr="00F21FAF" w:rsidRDefault="00244FE9" w:rsidP="00244FE9">
      <w:pPr>
        <w:rPr>
          <w:rFonts w:asciiTheme="minorHAnsi" w:hAnsiTheme="minorHAnsi" w:cs="Arabic Typesetting"/>
        </w:rPr>
      </w:pPr>
    </w:p>
    <w:sectPr w:rsidR="00244FE9" w:rsidRPr="00F21FAF" w:rsidSect="00057C0C">
      <w:pgSz w:w="12240" w:h="15840" w:code="1"/>
      <w:pgMar w:top="1440" w:right="720" w:bottom="720" w:left="1440" w:header="720" w:footer="720" w:gutter="0"/>
      <w:pgBorders w:offsetFrom="page">
        <w:top w:val="single" w:sz="4" w:space="24" w:color="FFCC00"/>
        <w:left w:val="single" w:sz="4" w:space="24" w:color="FFCC00"/>
        <w:bottom w:val="single" w:sz="4" w:space="24" w:color="FFCC00"/>
        <w:right w:val="single" w:sz="4" w:space="24" w:color="FFC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BFD" w:rsidRDefault="00581BFD">
      <w:r>
        <w:separator/>
      </w:r>
    </w:p>
  </w:endnote>
  <w:endnote w:type="continuationSeparator" w:id="0">
    <w:p w:rsidR="00581BFD" w:rsidRDefault="0058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5A6" w:rsidRDefault="00572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A8A" w:rsidRPr="00B22FF3" w:rsidRDefault="00877A8A" w:rsidP="003141CF">
    <w:pPr>
      <w:pStyle w:val="Footer"/>
      <w:tabs>
        <w:tab w:val="right" w:pos="9720"/>
      </w:tabs>
    </w:pPr>
    <w:r>
      <w:tab/>
    </w:r>
    <w:r>
      <w:tab/>
    </w:r>
    <w:r w:rsidR="003141CF">
      <w:rPr>
        <w:rStyle w:val="PageNumber"/>
      </w:rPr>
      <w:tab/>
    </w:r>
    <w:r w:rsidR="003141CF" w:rsidRPr="003141CF">
      <w:rPr>
        <w:rStyle w:val="PageNumber"/>
        <w:sz w:val="18"/>
        <w:szCs w:val="18"/>
      </w:rPr>
      <w:fldChar w:fldCharType="begin"/>
    </w:r>
    <w:r w:rsidR="003141CF" w:rsidRPr="003141CF">
      <w:rPr>
        <w:rStyle w:val="PageNumber"/>
        <w:sz w:val="18"/>
        <w:szCs w:val="18"/>
      </w:rPr>
      <w:instrText xml:space="preserve"> PAGE </w:instrText>
    </w:r>
    <w:r w:rsidR="003141CF" w:rsidRPr="003141CF">
      <w:rPr>
        <w:rStyle w:val="PageNumber"/>
        <w:sz w:val="18"/>
        <w:szCs w:val="18"/>
      </w:rPr>
      <w:fldChar w:fldCharType="separate"/>
    </w:r>
    <w:r w:rsidR="00AC6AC0">
      <w:rPr>
        <w:rStyle w:val="PageNumber"/>
        <w:noProof/>
        <w:sz w:val="18"/>
        <w:szCs w:val="18"/>
      </w:rPr>
      <w:t>7</w:t>
    </w:r>
    <w:r w:rsidR="003141CF" w:rsidRPr="003141CF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5A6" w:rsidRDefault="00572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BFD" w:rsidRDefault="00581BFD">
      <w:r>
        <w:separator/>
      </w:r>
    </w:p>
  </w:footnote>
  <w:footnote w:type="continuationSeparator" w:id="0">
    <w:p w:rsidR="00581BFD" w:rsidRDefault="0058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5A6" w:rsidRDefault="00572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A8A" w:rsidRPr="00B225DE" w:rsidRDefault="00877A8A" w:rsidP="0081151A">
    <w:pPr>
      <w:pStyle w:val="Header"/>
      <w:jc w:val="center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5A6" w:rsidRDefault="00572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 w15:restartNumberingAfterBreak="0">
    <w:nsid w:val="0785283E"/>
    <w:multiLevelType w:val="hybridMultilevel"/>
    <w:tmpl w:val="0E761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86E43"/>
    <w:multiLevelType w:val="hybridMultilevel"/>
    <w:tmpl w:val="C470A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7469E"/>
    <w:multiLevelType w:val="hybridMultilevel"/>
    <w:tmpl w:val="A76C4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F0B91"/>
    <w:multiLevelType w:val="hybridMultilevel"/>
    <w:tmpl w:val="B3B225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E7242"/>
    <w:multiLevelType w:val="hybridMultilevel"/>
    <w:tmpl w:val="EAB26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21BE6"/>
    <w:multiLevelType w:val="hybridMultilevel"/>
    <w:tmpl w:val="CAE42C3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E60E4E5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4ED72AF"/>
    <w:multiLevelType w:val="hybridMultilevel"/>
    <w:tmpl w:val="B2DE857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4A744E"/>
    <w:multiLevelType w:val="hybridMultilevel"/>
    <w:tmpl w:val="8244F6F8"/>
    <w:lvl w:ilvl="0" w:tplc="A6048C36">
      <w:numFmt w:val="bullet"/>
      <w:lvlText w:val="-"/>
      <w:lvlJc w:val="left"/>
      <w:pPr>
        <w:ind w:left="405" w:hanging="360"/>
      </w:pPr>
      <w:rPr>
        <w:rFonts w:ascii="Book Antiqua" w:eastAsia="Times New Roman" w:hAnsi="Book Antiqua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A042FBC"/>
    <w:multiLevelType w:val="hybridMultilevel"/>
    <w:tmpl w:val="090A2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B3E65"/>
    <w:multiLevelType w:val="hybridMultilevel"/>
    <w:tmpl w:val="D368D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3215C"/>
    <w:multiLevelType w:val="hybridMultilevel"/>
    <w:tmpl w:val="ABCC28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659D"/>
    <w:multiLevelType w:val="hybridMultilevel"/>
    <w:tmpl w:val="189EB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409"/>
    <w:multiLevelType w:val="hybridMultilevel"/>
    <w:tmpl w:val="EC90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33870"/>
    <w:multiLevelType w:val="hybridMultilevel"/>
    <w:tmpl w:val="7A7411C4"/>
    <w:lvl w:ilvl="0" w:tplc="04090015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D16279"/>
    <w:multiLevelType w:val="hybridMultilevel"/>
    <w:tmpl w:val="90883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56B5A"/>
    <w:multiLevelType w:val="hybridMultilevel"/>
    <w:tmpl w:val="3FC4AA1E"/>
    <w:lvl w:ilvl="0" w:tplc="E60E4E5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A5E6306"/>
    <w:multiLevelType w:val="hybridMultilevel"/>
    <w:tmpl w:val="DD08F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61C37"/>
    <w:multiLevelType w:val="hybridMultilevel"/>
    <w:tmpl w:val="66DA3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9297E"/>
    <w:multiLevelType w:val="hybridMultilevel"/>
    <w:tmpl w:val="14A8B02A"/>
    <w:lvl w:ilvl="0" w:tplc="E60E4E5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52D60"/>
    <w:multiLevelType w:val="hybridMultilevel"/>
    <w:tmpl w:val="389C3D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1212B"/>
    <w:multiLevelType w:val="hybridMultilevel"/>
    <w:tmpl w:val="35F0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22D4F"/>
    <w:multiLevelType w:val="hybridMultilevel"/>
    <w:tmpl w:val="EFFC22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C02B84"/>
    <w:multiLevelType w:val="hybridMultilevel"/>
    <w:tmpl w:val="21FAF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10030"/>
    <w:multiLevelType w:val="hybridMultilevel"/>
    <w:tmpl w:val="C3AE7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E21E2F"/>
    <w:multiLevelType w:val="hybridMultilevel"/>
    <w:tmpl w:val="30103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64523"/>
    <w:multiLevelType w:val="hybridMultilevel"/>
    <w:tmpl w:val="0764FB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022A46"/>
    <w:multiLevelType w:val="hybridMultilevel"/>
    <w:tmpl w:val="3F94A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26C38"/>
    <w:multiLevelType w:val="multilevel"/>
    <w:tmpl w:val="3FC4AA1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1A4157C"/>
    <w:multiLevelType w:val="hybridMultilevel"/>
    <w:tmpl w:val="F7F2A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14999"/>
    <w:multiLevelType w:val="multilevel"/>
    <w:tmpl w:val="14A8B02A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55C74"/>
    <w:multiLevelType w:val="hybridMultilevel"/>
    <w:tmpl w:val="2212658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E60E4E5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75B4BA4"/>
    <w:multiLevelType w:val="hybridMultilevel"/>
    <w:tmpl w:val="21EA854C"/>
    <w:lvl w:ilvl="0" w:tplc="E60E4E5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82E86"/>
    <w:multiLevelType w:val="hybridMultilevel"/>
    <w:tmpl w:val="CBD89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DE31AC"/>
    <w:multiLevelType w:val="hybridMultilevel"/>
    <w:tmpl w:val="5FB0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D40A3"/>
    <w:multiLevelType w:val="hybridMultilevel"/>
    <w:tmpl w:val="C53AD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79340C15"/>
    <w:multiLevelType w:val="hybridMultilevel"/>
    <w:tmpl w:val="61B241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3D2642"/>
    <w:multiLevelType w:val="hybridMultilevel"/>
    <w:tmpl w:val="B6F8C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5"/>
  </w:num>
  <w:num w:numId="5">
    <w:abstractNumId w:val="31"/>
  </w:num>
  <w:num w:numId="6">
    <w:abstractNumId w:val="10"/>
  </w:num>
  <w:num w:numId="7">
    <w:abstractNumId w:val="13"/>
  </w:num>
  <w:num w:numId="8">
    <w:abstractNumId w:val="15"/>
  </w:num>
  <w:num w:numId="9">
    <w:abstractNumId w:val="27"/>
  </w:num>
  <w:num w:numId="10">
    <w:abstractNumId w:val="34"/>
  </w:num>
  <w:num w:numId="11">
    <w:abstractNumId w:val="22"/>
  </w:num>
  <w:num w:numId="12">
    <w:abstractNumId w:val="18"/>
  </w:num>
  <w:num w:numId="13">
    <w:abstractNumId w:val="29"/>
  </w:num>
  <w:num w:numId="14">
    <w:abstractNumId w:val="19"/>
  </w:num>
  <w:num w:numId="15">
    <w:abstractNumId w:val="11"/>
  </w:num>
  <w:num w:numId="16">
    <w:abstractNumId w:val="14"/>
  </w:num>
  <w:num w:numId="17">
    <w:abstractNumId w:val="2"/>
  </w:num>
  <w:num w:numId="18">
    <w:abstractNumId w:val="12"/>
  </w:num>
  <w:num w:numId="19">
    <w:abstractNumId w:val="33"/>
  </w:num>
  <w:num w:numId="20">
    <w:abstractNumId w:val="7"/>
  </w:num>
  <w:num w:numId="21">
    <w:abstractNumId w:val="6"/>
  </w:num>
  <w:num w:numId="22">
    <w:abstractNumId w:val="21"/>
  </w:num>
  <w:num w:numId="23">
    <w:abstractNumId w:val="17"/>
  </w:num>
  <w:num w:numId="24">
    <w:abstractNumId w:val="26"/>
  </w:num>
  <w:num w:numId="25">
    <w:abstractNumId w:val="30"/>
  </w:num>
  <w:num w:numId="26">
    <w:abstractNumId w:val="16"/>
  </w:num>
  <w:num w:numId="27">
    <w:abstractNumId w:val="20"/>
  </w:num>
  <w:num w:numId="28">
    <w:abstractNumId w:val="28"/>
  </w:num>
  <w:num w:numId="29">
    <w:abstractNumId w:val="24"/>
  </w:num>
  <w:num w:numId="30">
    <w:abstractNumId w:val="32"/>
  </w:num>
  <w:num w:numId="31">
    <w:abstractNumId w:val="9"/>
  </w:num>
  <w:num w:numId="32">
    <w:abstractNumId w:val="0"/>
  </w:num>
  <w:num w:numId="33">
    <w:abstractNumId w:val="23"/>
  </w:num>
  <w:num w:numId="34">
    <w:abstractNumId w:val="4"/>
  </w:num>
  <w:num w:numId="35">
    <w:abstractNumId w:val="36"/>
  </w:num>
  <w:num w:numId="36">
    <w:abstractNumId w:val="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F7"/>
    <w:rsid w:val="00010B12"/>
    <w:rsid w:val="00026432"/>
    <w:rsid w:val="00030FD8"/>
    <w:rsid w:val="000543A6"/>
    <w:rsid w:val="000558F3"/>
    <w:rsid w:val="00057435"/>
    <w:rsid w:val="00057C0C"/>
    <w:rsid w:val="00060498"/>
    <w:rsid w:val="0007153E"/>
    <w:rsid w:val="000800BF"/>
    <w:rsid w:val="0008632B"/>
    <w:rsid w:val="000864DF"/>
    <w:rsid w:val="00091C21"/>
    <w:rsid w:val="0009345C"/>
    <w:rsid w:val="000A05F1"/>
    <w:rsid w:val="000B20F3"/>
    <w:rsid w:val="000B3202"/>
    <w:rsid w:val="000C665C"/>
    <w:rsid w:val="000D0CDA"/>
    <w:rsid w:val="000F279D"/>
    <w:rsid w:val="001002EA"/>
    <w:rsid w:val="001120C7"/>
    <w:rsid w:val="00135FCD"/>
    <w:rsid w:val="00146022"/>
    <w:rsid w:val="001539B4"/>
    <w:rsid w:val="00154707"/>
    <w:rsid w:val="0015564F"/>
    <w:rsid w:val="00176158"/>
    <w:rsid w:val="001812B9"/>
    <w:rsid w:val="001A499A"/>
    <w:rsid w:val="001B2B1C"/>
    <w:rsid w:val="001B7B77"/>
    <w:rsid w:val="001D016E"/>
    <w:rsid w:val="001E2EB1"/>
    <w:rsid w:val="00206A16"/>
    <w:rsid w:val="002156E4"/>
    <w:rsid w:val="00216EE5"/>
    <w:rsid w:val="00232698"/>
    <w:rsid w:val="00244FE9"/>
    <w:rsid w:val="002565ED"/>
    <w:rsid w:val="002646FF"/>
    <w:rsid w:val="00283963"/>
    <w:rsid w:val="002A7309"/>
    <w:rsid w:val="002D30A7"/>
    <w:rsid w:val="002F26E0"/>
    <w:rsid w:val="0030374A"/>
    <w:rsid w:val="00310EDB"/>
    <w:rsid w:val="00313D03"/>
    <w:rsid w:val="003141CF"/>
    <w:rsid w:val="003220A0"/>
    <w:rsid w:val="00326A1B"/>
    <w:rsid w:val="00327AA6"/>
    <w:rsid w:val="003378AB"/>
    <w:rsid w:val="00364A06"/>
    <w:rsid w:val="0036717F"/>
    <w:rsid w:val="0037541D"/>
    <w:rsid w:val="00386FF1"/>
    <w:rsid w:val="0039220D"/>
    <w:rsid w:val="003A3206"/>
    <w:rsid w:val="003A6693"/>
    <w:rsid w:val="003B1B46"/>
    <w:rsid w:val="003B1CFF"/>
    <w:rsid w:val="003C30C8"/>
    <w:rsid w:val="003F05C7"/>
    <w:rsid w:val="003F110A"/>
    <w:rsid w:val="00423761"/>
    <w:rsid w:val="00427526"/>
    <w:rsid w:val="00427990"/>
    <w:rsid w:val="004337D3"/>
    <w:rsid w:val="004367F3"/>
    <w:rsid w:val="0043694A"/>
    <w:rsid w:val="0044160F"/>
    <w:rsid w:val="00444181"/>
    <w:rsid w:val="004748BD"/>
    <w:rsid w:val="00477F99"/>
    <w:rsid w:val="004822F6"/>
    <w:rsid w:val="004877BA"/>
    <w:rsid w:val="004929A4"/>
    <w:rsid w:val="004B1B14"/>
    <w:rsid w:val="004B3659"/>
    <w:rsid w:val="004C0BF6"/>
    <w:rsid w:val="004F3BF0"/>
    <w:rsid w:val="004F6E1C"/>
    <w:rsid w:val="005048D1"/>
    <w:rsid w:val="00523641"/>
    <w:rsid w:val="00526127"/>
    <w:rsid w:val="005323CE"/>
    <w:rsid w:val="00542386"/>
    <w:rsid w:val="00553D24"/>
    <w:rsid w:val="0055687A"/>
    <w:rsid w:val="00560DB7"/>
    <w:rsid w:val="005725A6"/>
    <w:rsid w:val="00581BFD"/>
    <w:rsid w:val="0058260D"/>
    <w:rsid w:val="0059093D"/>
    <w:rsid w:val="00592192"/>
    <w:rsid w:val="00595844"/>
    <w:rsid w:val="005A244C"/>
    <w:rsid w:val="005B1F19"/>
    <w:rsid w:val="005B2196"/>
    <w:rsid w:val="005E5146"/>
    <w:rsid w:val="006155FE"/>
    <w:rsid w:val="006346F6"/>
    <w:rsid w:val="00634BFC"/>
    <w:rsid w:val="006503B7"/>
    <w:rsid w:val="0065520E"/>
    <w:rsid w:val="006611AE"/>
    <w:rsid w:val="006631AA"/>
    <w:rsid w:val="00663D44"/>
    <w:rsid w:val="006765AE"/>
    <w:rsid w:val="00683340"/>
    <w:rsid w:val="00683690"/>
    <w:rsid w:val="006B08D5"/>
    <w:rsid w:val="006C1AF0"/>
    <w:rsid w:val="006D3EB0"/>
    <w:rsid w:val="006E1F77"/>
    <w:rsid w:val="006E260B"/>
    <w:rsid w:val="006F0DE8"/>
    <w:rsid w:val="00716633"/>
    <w:rsid w:val="00722709"/>
    <w:rsid w:val="00725300"/>
    <w:rsid w:val="00735D75"/>
    <w:rsid w:val="00772E23"/>
    <w:rsid w:val="0078045C"/>
    <w:rsid w:val="00781393"/>
    <w:rsid w:val="007A1CEA"/>
    <w:rsid w:val="007C15FE"/>
    <w:rsid w:val="007D5B1A"/>
    <w:rsid w:val="007E212B"/>
    <w:rsid w:val="007E5E03"/>
    <w:rsid w:val="007F1F61"/>
    <w:rsid w:val="007F2D30"/>
    <w:rsid w:val="0081151A"/>
    <w:rsid w:val="00814F8F"/>
    <w:rsid w:val="0081762F"/>
    <w:rsid w:val="00842DD8"/>
    <w:rsid w:val="00847446"/>
    <w:rsid w:val="00866F49"/>
    <w:rsid w:val="00877A8A"/>
    <w:rsid w:val="0088303F"/>
    <w:rsid w:val="00893F9B"/>
    <w:rsid w:val="008947E4"/>
    <w:rsid w:val="008A5BA6"/>
    <w:rsid w:val="008B318F"/>
    <w:rsid w:val="008B3A28"/>
    <w:rsid w:val="008B5DBE"/>
    <w:rsid w:val="008B5F0F"/>
    <w:rsid w:val="008D7739"/>
    <w:rsid w:val="00904FFB"/>
    <w:rsid w:val="0092560F"/>
    <w:rsid w:val="00932DC3"/>
    <w:rsid w:val="00941C31"/>
    <w:rsid w:val="0094418F"/>
    <w:rsid w:val="00957E12"/>
    <w:rsid w:val="009663F7"/>
    <w:rsid w:val="00976556"/>
    <w:rsid w:val="00983E0E"/>
    <w:rsid w:val="009903BC"/>
    <w:rsid w:val="009905F9"/>
    <w:rsid w:val="009A2263"/>
    <w:rsid w:val="009E4078"/>
    <w:rsid w:val="009F2235"/>
    <w:rsid w:val="009F5A93"/>
    <w:rsid w:val="00A22AF9"/>
    <w:rsid w:val="00A246AF"/>
    <w:rsid w:val="00A3731E"/>
    <w:rsid w:val="00A3768D"/>
    <w:rsid w:val="00A37C42"/>
    <w:rsid w:val="00A47408"/>
    <w:rsid w:val="00A54461"/>
    <w:rsid w:val="00A660C6"/>
    <w:rsid w:val="00A71813"/>
    <w:rsid w:val="00A92597"/>
    <w:rsid w:val="00A97468"/>
    <w:rsid w:val="00AA1803"/>
    <w:rsid w:val="00AA32D9"/>
    <w:rsid w:val="00AA5AC0"/>
    <w:rsid w:val="00AA7E8B"/>
    <w:rsid w:val="00AB642D"/>
    <w:rsid w:val="00AC6AC0"/>
    <w:rsid w:val="00B225DE"/>
    <w:rsid w:val="00B22866"/>
    <w:rsid w:val="00B22FF3"/>
    <w:rsid w:val="00B44322"/>
    <w:rsid w:val="00B5189F"/>
    <w:rsid w:val="00B771B3"/>
    <w:rsid w:val="00B84C43"/>
    <w:rsid w:val="00BB1252"/>
    <w:rsid w:val="00BB3616"/>
    <w:rsid w:val="00BB5E60"/>
    <w:rsid w:val="00BD7C83"/>
    <w:rsid w:val="00BE6E33"/>
    <w:rsid w:val="00C10332"/>
    <w:rsid w:val="00C11CA8"/>
    <w:rsid w:val="00C138D5"/>
    <w:rsid w:val="00C14D1A"/>
    <w:rsid w:val="00C2480B"/>
    <w:rsid w:val="00C25CC5"/>
    <w:rsid w:val="00C352B4"/>
    <w:rsid w:val="00C52E8C"/>
    <w:rsid w:val="00C6702A"/>
    <w:rsid w:val="00C67D97"/>
    <w:rsid w:val="00C77C19"/>
    <w:rsid w:val="00C80D70"/>
    <w:rsid w:val="00C860C2"/>
    <w:rsid w:val="00CA354F"/>
    <w:rsid w:val="00CA3972"/>
    <w:rsid w:val="00CC2F4B"/>
    <w:rsid w:val="00CC7021"/>
    <w:rsid w:val="00CD1358"/>
    <w:rsid w:val="00D1550D"/>
    <w:rsid w:val="00D159D7"/>
    <w:rsid w:val="00D2399E"/>
    <w:rsid w:val="00D27ACF"/>
    <w:rsid w:val="00D32D28"/>
    <w:rsid w:val="00D34963"/>
    <w:rsid w:val="00D451CE"/>
    <w:rsid w:val="00D508B3"/>
    <w:rsid w:val="00D517EF"/>
    <w:rsid w:val="00D70913"/>
    <w:rsid w:val="00D85257"/>
    <w:rsid w:val="00DA5FA5"/>
    <w:rsid w:val="00DB1FAB"/>
    <w:rsid w:val="00DB6ECD"/>
    <w:rsid w:val="00DC48BF"/>
    <w:rsid w:val="00DD6D36"/>
    <w:rsid w:val="00DF0BCE"/>
    <w:rsid w:val="00E00896"/>
    <w:rsid w:val="00E013DD"/>
    <w:rsid w:val="00E10B86"/>
    <w:rsid w:val="00E17910"/>
    <w:rsid w:val="00E3068A"/>
    <w:rsid w:val="00E67BEB"/>
    <w:rsid w:val="00E67D6A"/>
    <w:rsid w:val="00E73083"/>
    <w:rsid w:val="00E7569D"/>
    <w:rsid w:val="00EC0487"/>
    <w:rsid w:val="00ED01F5"/>
    <w:rsid w:val="00EE41F2"/>
    <w:rsid w:val="00EE668A"/>
    <w:rsid w:val="00EF11A5"/>
    <w:rsid w:val="00F0239E"/>
    <w:rsid w:val="00F21FAF"/>
    <w:rsid w:val="00F3046D"/>
    <w:rsid w:val="00F3062C"/>
    <w:rsid w:val="00F540ED"/>
    <w:rsid w:val="00F876E9"/>
    <w:rsid w:val="00F9196D"/>
    <w:rsid w:val="00F97C03"/>
    <w:rsid w:val="00FA2708"/>
    <w:rsid w:val="00FA53F9"/>
    <w:rsid w:val="00FA6603"/>
    <w:rsid w:val="00FB127E"/>
    <w:rsid w:val="00FD45EA"/>
    <w:rsid w:val="00FD737C"/>
    <w:rsid w:val="00FE0766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A7FFEE-4BD6-44B4-A507-617BC116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"/>
    <w:qFormat/>
    <w:rsid w:val="0081762F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877BA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7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37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7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37D3"/>
  </w:style>
  <w:style w:type="paragraph" w:styleId="BalloonText">
    <w:name w:val="Balloon Text"/>
    <w:basedOn w:val="Normal"/>
    <w:semiHidden/>
    <w:rsid w:val="00ED0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FD8"/>
    <w:pPr>
      <w:ind w:left="720"/>
      <w:contextualSpacing/>
    </w:pPr>
  </w:style>
  <w:style w:type="character" w:styleId="Strong">
    <w:name w:val="Strong"/>
    <w:basedOn w:val="DefaultParagraphFont"/>
    <w:qFormat/>
    <w:rsid w:val="00BB5E60"/>
    <w:rPr>
      <w:b/>
      <w:bCs/>
    </w:rPr>
  </w:style>
  <w:style w:type="character" w:styleId="CommentReference">
    <w:name w:val="annotation reference"/>
    <w:basedOn w:val="DefaultParagraphFont"/>
    <w:rsid w:val="00BB5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E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B5E60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BB5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5E60"/>
    <w:rPr>
      <w:rFonts w:ascii="Book Antiqua" w:hAnsi="Book Antiqu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6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62C"/>
    <w:rPr>
      <w:rFonts w:ascii="Book Antiqua" w:hAnsi="Book Antiqua"/>
      <w:i/>
      <w:iCs/>
      <w:color w:val="5B9BD5" w:themeColor="accent1"/>
      <w:sz w:val="24"/>
    </w:rPr>
  </w:style>
  <w:style w:type="paragraph" w:styleId="Revision">
    <w:name w:val="Revision"/>
    <w:hidden/>
    <w:uiPriority w:val="99"/>
    <w:semiHidden/>
    <w:rsid w:val="000558F3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B1FC-6E9D-418A-A9BD-0C6D6648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1853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Partnership for Infrastructure Protection</vt:lpstr>
    </vt:vector>
  </TitlesOfParts>
  <Company>Booz Allen Hamilton</Company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Partnership for Infrastructure Protection</dc:title>
  <dc:subject/>
  <dc:creator>Alex R. Fonteyn</dc:creator>
  <cp:keywords/>
  <dc:description/>
  <cp:lastModifiedBy>Carmichael, Robert J (MVA)</cp:lastModifiedBy>
  <cp:revision>5</cp:revision>
  <cp:lastPrinted>2021-07-27T20:20:00Z</cp:lastPrinted>
  <dcterms:created xsi:type="dcterms:W3CDTF">2021-05-21T17:48:00Z</dcterms:created>
  <dcterms:modified xsi:type="dcterms:W3CDTF">2021-08-17T18:32:00Z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ncy">
    <vt:lpwstr>APIP</vt:lpwstr>
  </property>
  <property fmtid="{D5CDD505-2E9C-101B-9397-08002B2CF9AE}" pid="3" name="Date">
    <vt:lpwstr>4/14/2009</vt:lpwstr>
  </property>
</Properties>
</file>