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DA0B" w14:textId="3C8A5756" w:rsidR="005F6241" w:rsidRPr="005F6241" w:rsidRDefault="00B67320"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 xml:space="preserve">STATE </w:t>
      </w:r>
      <w:r w:rsidR="00381174">
        <w:rPr>
          <w:rFonts w:ascii="Times New Roman" w:hAnsi="Times New Roman" w:cs="Times New Roman"/>
          <w:b/>
          <w:bCs/>
        </w:rPr>
        <w:t xml:space="preserve">EMERGENCY </w:t>
      </w:r>
      <w:r w:rsidR="003D600D">
        <w:rPr>
          <w:rFonts w:ascii="Times New Roman" w:hAnsi="Times New Roman" w:cs="Times New Roman"/>
          <w:b/>
          <w:bCs/>
        </w:rPr>
        <w:t xml:space="preserve">PLANNING </w:t>
      </w:r>
      <w:r>
        <w:rPr>
          <w:rFonts w:ascii="Times New Roman" w:hAnsi="Times New Roman" w:cs="Times New Roman"/>
          <w:b/>
          <w:bCs/>
        </w:rPr>
        <w:t>RESPONSE COMMISSION (SERC)</w:t>
      </w:r>
    </w:p>
    <w:p w14:paraId="350D41C1" w14:textId="678733DB" w:rsidR="005F6241" w:rsidRDefault="00452A85"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BUSINESS</w:t>
      </w:r>
      <w:r w:rsidR="003D600D">
        <w:rPr>
          <w:rFonts w:ascii="Times New Roman" w:hAnsi="Times New Roman" w:cs="Times New Roman"/>
          <w:b/>
          <w:bCs/>
        </w:rPr>
        <w:t xml:space="preserve"> </w:t>
      </w:r>
      <w:r w:rsidR="00381174">
        <w:rPr>
          <w:rFonts w:ascii="Times New Roman" w:hAnsi="Times New Roman" w:cs="Times New Roman"/>
          <w:b/>
          <w:bCs/>
        </w:rPr>
        <w:t>MEETING</w:t>
      </w:r>
    </w:p>
    <w:p w14:paraId="44B3A355" w14:textId="2F2E7392" w:rsidR="005F6241"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24147B83" w14:textId="01DBFAA0" w:rsidR="009B6BA1" w:rsidRDefault="009B6BA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MINUTES</w:t>
      </w:r>
    </w:p>
    <w:p w14:paraId="7C4F7AD3" w14:textId="1B476CF4" w:rsidR="009B6BA1" w:rsidRDefault="009B6BA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6EBAAAC3" w14:textId="68681F61" w:rsidR="005F6241" w:rsidRDefault="00381174"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April 22, 2022</w:t>
      </w:r>
    </w:p>
    <w:p w14:paraId="7D88C65E" w14:textId="6B920141" w:rsidR="00381174" w:rsidRDefault="00381174"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5B4709F5" w14:textId="290550E9" w:rsidR="00381174" w:rsidRDefault="00B67320"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1</w:t>
      </w:r>
      <w:r w:rsidR="00381174">
        <w:rPr>
          <w:rFonts w:ascii="Times New Roman" w:hAnsi="Times New Roman" w:cs="Times New Roman"/>
          <w:b/>
          <w:bCs/>
        </w:rPr>
        <w:t xml:space="preserve">:00 </w:t>
      </w:r>
      <w:r>
        <w:rPr>
          <w:rFonts w:ascii="Times New Roman" w:hAnsi="Times New Roman" w:cs="Times New Roman"/>
          <w:b/>
          <w:bCs/>
        </w:rPr>
        <w:t>p</w:t>
      </w:r>
      <w:r w:rsidR="00381174">
        <w:rPr>
          <w:rFonts w:ascii="Times New Roman" w:hAnsi="Times New Roman" w:cs="Times New Roman"/>
          <w:b/>
          <w:bCs/>
        </w:rPr>
        <w:t xml:space="preserve">.m. to </w:t>
      </w:r>
      <w:r w:rsidR="00BD5147">
        <w:rPr>
          <w:rFonts w:ascii="Times New Roman" w:hAnsi="Times New Roman" w:cs="Times New Roman"/>
          <w:b/>
          <w:bCs/>
        </w:rPr>
        <w:t>3</w:t>
      </w:r>
      <w:r w:rsidR="00452A85">
        <w:rPr>
          <w:rFonts w:ascii="Times New Roman" w:hAnsi="Times New Roman" w:cs="Times New Roman"/>
          <w:b/>
          <w:bCs/>
        </w:rPr>
        <w:t xml:space="preserve">:30 </w:t>
      </w:r>
      <w:r>
        <w:rPr>
          <w:rFonts w:ascii="Times New Roman" w:hAnsi="Times New Roman" w:cs="Times New Roman"/>
          <w:b/>
          <w:bCs/>
        </w:rPr>
        <w:t>p</w:t>
      </w:r>
      <w:r w:rsidR="00381174">
        <w:rPr>
          <w:rFonts w:ascii="Times New Roman" w:hAnsi="Times New Roman" w:cs="Times New Roman"/>
          <w:b/>
          <w:bCs/>
        </w:rPr>
        <w:t>.m.</w:t>
      </w:r>
    </w:p>
    <w:p w14:paraId="2FE08E35" w14:textId="54BC5B2C" w:rsidR="005F6241"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36260956" w14:textId="66DAF25C" w:rsidR="005F6241" w:rsidRDefault="00381174"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Hotel Captain Cook - Discovery Ballroom</w:t>
      </w:r>
    </w:p>
    <w:p w14:paraId="5059730C" w14:textId="7AC57AC7" w:rsidR="005F6241"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Anchorage, Alaska</w:t>
      </w:r>
    </w:p>
    <w:p w14:paraId="05040BB3" w14:textId="0741789F" w:rsidR="005F6241"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rPr>
      </w:pPr>
    </w:p>
    <w:p w14:paraId="75BD0DC7" w14:textId="3F79CC47" w:rsidR="005F6241" w:rsidRDefault="00B67320"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COMMISSIONERS</w:t>
      </w:r>
      <w:r w:rsidR="004F69F5">
        <w:rPr>
          <w:rFonts w:ascii="Times New Roman" w:hAnsi="Times New Roman" w:cs="Times New Roman"/>
        </w:rPr>
        <w:t xml:space="preserve"> PRESENT</w:t>
      </w:r>
      <w:r w:rsidR="005F6241">
        <w:rPr>
          <w:rFonts w:ascii="Times New Roman" w:hAnsi="Times New Roman" w:cs="Times New Roman"/>
        </w:rPr>
        <w:t>:</w:t>
      </w:r>
    </w:p>
    <w:p w14:paraId="0AB9D7F7" w14:textId="77777777" w:rsidR="00B67320" w:rsidRDefault="00B67320"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6796BA0B" w14:textId="65629F27" w:rsidR="00B67320" w:rsidRPr="00B67320" w:rsidRDefault="00B67320" w:rsidP="008B7029">
      <w:pPr>
        <w:widowControl/>
        <w:tabs>
          <w:tab w:val="clear" w:pos="720"/>
          <w:tab w:val="clear" w:pos="1440"/>
          <w:tab w:val="clear" w:pos="2160"/>
          <w:tab w:val="clear" w:pos="6480"/>
          <w:tab w:val="clear" w:pos="7200"/>
          <w:tab w:val="left" w:pos="810"/>
        </w:tabs>
        <w:rPr>
          <w:rFonts w:ascii="Times New Roman" w:hAnsi="Times New Roman" w:cs="Times New Roman"/>
          <w:u w:val="single"/>
        </w:rPr>
      </w:pPr>
      <w:r w:rsidRPr="00B67320">
        <w:rPr>
          <w:rFonts w:ascii="Times New Roman" w:hAnsi="Times New Roman" w:cs="Times New Roman"/>
          <w:u w:val="single"/>
        </w:rPr>
        <w:t>State Department Members</w:t>
      </w:r>
    </w:p>
    <w:p w14:paraId="36AB920C" w14:textId="017A768F" w:rsidR="009E6301" w:rsidRDefault="009E6301"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Bryan Fisher</w:t>
      </w:r>
      <w:r>
        <w:rPr>
          <w:rFonts w:ascii="Times New Roman" w:hAnsi="Times New Roman" w:cs="Times New Roman"/>
        </w:rPr>
        <w:tab/>
      </w:r>
      <w:r>
        <w:rPr>
          <w:rFonts w:ascii="Times New Roman" w:hAnsi="Times New Roman" w:cs="Times New Roman"/>
        </w:rPr>
        <w:tab/>
        <w:t>DMVA (</w:t>
      </w:r>
      <w:r w:rsidR="009B6BA1">
        <w:rPr>
          <w:rFonts w:ascii="Times New Roman" w:hAnsi="Times New Roman" w:cs="Times New Roman"/>
        </w:rPr>
        <w:t xml:space="preserve">Acting </w:t>
      </w:r>
      <w:r>
        <w:rPr>
          <w:rFonts w:ascii="Times New Roman" w:hAnsi="Times New Roman" w:cs="Times New Roman"/>
        </w:rPr>
        <w:t>Co-Chair)</w:t>
      </w:r>
    </w:p>
    <w:p w14:paraId="132C661E" w14:textId="79869807" w:rsidR="002902E6" w:rsidRDefault="00B67320"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Jason Brune</w:t>
      </w:r>
      <w:r>
        <w:rPr>
          <w:rFonts w:ascii="Times New Roman" w:hAnsi="Times New Roman" w:cs="Times New Roman"/>
        </w:rPr>
        <w:tab/>
      </w:r>
      <w:r>
        <w:rPr>
          <w:rFonts w:ascii="Times New Roman" w:hAnsi="Times New Roman" w:cs="Times New Roman"/>
        </w:rPr>
        <w:tab/>
        <w:t>DEC (Co-Chair)</w:t>
      </w:r>
    </w:p>
    <w:p w14:paraId="3B833B75" w14:textId="2E021DAC" w:rsidR="008D004F" w:rsidRDefault="008D004F"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 xml:space="preserve">Heidi </w:t>
      </w:r>
      <w:r w:rsidR="00A83DB7">
        <w:rPr>
          <w:rFonts w:ascii="Times New Roman" w:hAnsi="Times New Roman" w:cs="Times New Roman"/>
        </w:rPr>
        <w:t>Hedberg</w:t>
      </w:r>
      <w:r>
        <w:rPr>
          <w:rFonts w:ascii="Times New Roman" w:hAnsi="Times New Roman" w:cs="Times New Roman"/>
        </w:rPr>
        <w:tab/>
      </w:r>
      <w:r>
        <w:rPr>
          <w:rFonts w:ascii="Times New Roman" w:hAnsi="Times New Roman" w:cs="Times New Roman"/>
        </w:rPr>
        <w:tab/>
        <w:t>DHSS</w:t>
      </w:r>
    </w:p>
    <w:p w14:paraId="3E135F18" w14:textId="78888D71" w:rsidR="008D004F" w:rsidRPr="00974398" w:rsidRDefault="008D004F"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John Rockwell</w:t>
      </w:r>
      <w:r>
        <w:rPr>
          <w:rFonts w:ascii="Times New Roman" w:hAnsi="Times New Roman" w:cs="Times New Roman"/>
        </w:rPr>
        <w:tab/>
      </w:r>
      <w:r>
        <w:rPr>
          <w:rFonts w:ascii="Times New Roman" w:hAnsi="Times New Roman" w:cs="Times New Roman"/>
        </w:rPr>
        <w:tab/>
        <w:t>DPS</w:t>
      </w:r>
    </w:p>
    <w:p w14:paraId="4F806E35" w14:textId="4FE53676" w:rsidR="00B67320" w:rsidRDefault="008D004F"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John Clendenin</w:t>
      </w:r>
      <w:r>
        <w:rPr>
          <w:rFonts w:ascii="Times New Roman" w:hAnsi="Times New Roman" w:cs="Times New Roman"/>
        </w:rPr>
        <w:tab/>
      </w:r>
      <w:r w:rsidR="00B67320">
        <w:rPr>
          <w:rFonts w:ascii="Times New Roman" w:hAnsi="Times New Roman" w:cs="Times New Roman"/>
        </w:rPr>
        <w:t>DOT&amp;PF</w:t>
      </w:r>
    </w:p>
    <w:p w14:paraId="48E2196B" w14:textId="6947DB4D" w:rsidR="00B67320" w:rsidRDefault="00B67320"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04B4FE94" w14:textId="6234DE8E" w:rsidR="00B67320" w:rsidRPr="00B67320" w:rsidRDefault="00B67320" w:rsidP="008B7029">
      <w:pPr>
        <w:widowControl/>
        <w:tabs>
          <w:tab w:val="clear" w:pos="720"/>
          <w:tab w:val="clear" w:pos="1440"/>
          <w:tab w:val="clear" w:pos="2160"/>
          <w:tab w:val="clear" w:pos="6480"/>
          <w:tab w:val="clear" w:pos="7200"/>
          <w:tab w:val="left" w:pos="810"/>
        </w:tabs>
        <w:rPr>
          <w:rFonts w:ascii="Times New Roman" w:hAnsi="Times New Roman" w:cs="Times New Roman"/>
          <w:u w:val="single"/>
        </w:rPr>
      </w:pPr>
      <w:r w:rsidRPr="00B67320">
        <w:rPr>
          <w:rFonts w:ascii="Times New Roman" w:hAnsi="Times New Roman" w:cs="Times New Roman"/>
          <w:u w:val="single"/>
        </w:rPr>
        <w:t>Public Members</w:t>
      </w:r>
    </w:p>
    <w:p w14:paraId="31B8E925" w14:textId="77777777" w:rsidR="005E7456" w:rsidRDefault="005E7456"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0CDF0D09" w14:textId="39D50356" w:rsidR="005E7456" w:rsidRDefault="008D004F"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George Vakalis</w:t>
      </w:r>
      <w:r>
        <w:rPr>
          <w:rFonts w:ascii="Times New Roman" w:hAnsi="Times New Roman" w:cs="Times New Roman"/>
        </w:rPr>
        <w:tab/>
      </w:r>
      <w:r w:rsidR="005E7456">
        <w:rPr>
          <w:rFonts w:ascii="Times New Roman" w:hAnsi="Times New Roman" w:cs="Times New Roman"/>
        </w:rPr>
        <w:t>LEPC/URBAN</w:t>
      </w:r>
      <w:r>
        <w:rPr>
          <w:rFonts w:ascii="Times New Roman" w:hAnsi="Times New Roman" w:cs="Times New Roman"/>
        </w:rPr>
        <w:t xml:space="preserve"> - Anchorage</w:t>
      </w:r>
    </w:p>
    <w:p w14:paraId="3A0DE8BB" w14:textId="51A08FDB" w:rsidR="005E7456" w:rsidRDefault="008D004F"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David Miller</w:t>
      </w:r>
      <w:r>
        <w:rPr>
          <w:rFonts w:ascii="Times New Roman" w:hAnsi="Times New Roman" w:cs="Times New Roman"/>
        </w:rPr>
        <w:tab/>
      </w:r>
      <w:r>
        <w:rPr>
          <w:rFonts w:ascii="Times New Roman" w:hAnsi="Times New Roman" w:cs="Times New Roman"/>
        </w:rPr>
        <w:tab/>
      </w:r>
      <w:r w:rsidR="005E7456">
        <w:rPr>
          <w:rFonts w:ascii="Times New Roman" w:hAnsi="Times New Roman" w:cs="Times New Roman"/>
        </w:rPr>
        <w:t>LEPC/RURAL</w:t>
      </w:r>
      <w:r>
        <w:rPr>
          <w:rFonts w:ascii="Times New Roman" w:hAnsi="Times New Roman" w:cs="Times New Roman"/>
        </w:rPr>
        <w:t xml:space="preserve"> - Sitka</w:t>
      </w:r>
    </w:p>
    <w:p w14:paraId="3E457EF4" w14:textId="5ABC44AC" w:rsidR="005E7456" w:rsidRDefault="008D004F"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Michael Paschell</w:t>
      </w:r>
      <w:r>
        <w:rPr>
          <w:rFonts w:ascii="Times New Roman" w:hAnsi="Times New Roman" w:cs="Times New Roman"/>
        </w:rPr>
        <w:tab/>
      </w:r>
      <w:r w:rsidR="005E7456">
        <w:rPr>
          <w:rFonts w:ascii="Times New Roman" w:hAnsi="Times New Roman" w:cs="Times New Roman"/>
        </w:rPr>
        <w:t>LEPC/RURAL</w:t>
      </w:r>
      <w:r>
        <w:rPr>
          <w:rFonts w:ascii="Times New Roman" w:hAnsi="Times New Roman" w:cs="Times New Roman"/>
        </w:rPr>
        <w:t xml:space="preserve"> - Delta Junction</w:t>
      </w:r>
    </w:p>
    <w:p w14:paraId="50E75E11" w14:textId="77777777" w:rsidR="008D004F" w:rsidRDefault="008D004F"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Casey Cook</w:t>
      </w:r>
      <w:r>
        <w:rPr>
          <w:rFonts w:ascii="Times New Roman" w:hAnsi="Times New Roman" w:cs="Times New Roman"/>
        </w:rPr>
        <w:tab/>
      </w:r>
      <w:r>
        <w:rPr>
          <w:rFonts w:ascii="Times New Roman" w:hAnsi="Times New Roman" w:cs="Times New Roman"/>
        </w:rPr>
        <w:tab/>
      </w:r>
      <w:r w:rsidR="005E7456">
        <w:rPr>
          <w:rFonts w:ascii="Times New Roman" w:hAnsi="Times New Roman" w:cs="Times New Roman"/>
        </w:rPr>
        <w:t>LOCAL GOVERNMENT</w:t>
      </w:r>
      <w:r>
        <w:rPr>
          <w:rFonts w:ascii="Times New Roman" w:hAnsi="Times New Roman" w:cs="Times New Roman"/>
        </w:rPr>
        <w:t xml:space="preserve"> - MatSu Borough</w:t>
      </w:r>
    </w:p>
    <w:p w14:paraId="65885B6C" w14:textId="76498C80" w:rsidR="005E7456" w:rsidRDefault="008D004F"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Simon Brown</w:t>
      </w:r>
      <w:r>
        <w:rPr>
          <w:rFonts w:ascii="Times New Roman" w:hAnsi="Times New Roman" w:cs="Times New Roman"/>
        </w:rPr>
        <w:tab/>
      </w:r>
      <w:r>
        <w:rPr>
          <w:rFonts w:ascii="Times New Roman" w:hAnsi="Times New Roman" w:cs="Times New Roman"/>
        </w:rPr>
        <w:tab/>
      </w:r>
      <w:r w:rsidR="005E7456">
        <w:rPr>
          <w:rFonts w:ascii="Times New Roman" w:hAnsi="Times New Roman" w:cs="Times New Roman"/>
        </w:rPr>
        <w:t>LOCAL GOVERNMENT</w:t>
      </w:r>
      <w:r>
        <w:rPr>
          <w:rFonts w:ascii="Times New Roman" w:hAnsi="Times New Roman" w:cs="Times New Roman"/>
        </w:rPr>
        <w:t xml:space="preserve"> - Wasilla</w:t>
      </w:r>
    </w:p>
    <w:p w14:paraId="4F8A952D" w14:textId="2C1B9E7C" w:rsidR="005E7456" w:rsidRDefault="00FF2F48"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E7456">
        <w:rPr>
          <w:rFonts w:ascii="Times New Roman" w:hAnsi="Times New Roman" w:cs="Times New Roman"/>
        </w:rPr>
        <w:t>PUBLIC MEMBER-AT-LARGE</w:t>
      </w:r>
    </w:p>
    <w:p w14:paraId="5180B57F" w14:textId="51BFAC57" w:rsidR="005E7456" w:rsidRDefault="005E7456"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41437254" w14:textId="5DFD6D8F" w:rsidR="005E7456" w:rsidRPr="005E7456" w:rsidRDefault="005E7456" w:rsidP="008B7029">
      <w:pPr>
        <w:widowControl/>
        <w:tabs>
          <w:tab w:val="clear" w:pos="720"/>
          <w:tab w:val="clear" w:pos="1440"/>
          <w:tab w:val="clear" w:pos="2160"/>
          <w:tab w:val="clear" w:pos="6480"/>
          <w:tab w:val="clear" w:pos="7200"/>
          <w:tab w:val="left" w:pos="810"/>
        </w:tabs>
        <w:rPr>
          <w:rFonts w:ascii="Times New Roman" w:hAnsi="Times New Roman" w:cs="Times New Roman"/>
          <w:u w:val="single"/>
        </w:rPr>
      </w:pPr>
      <w:r w:rsidRPr="005E7456">
        <w:rPr>
          <w:rFonts w:ascii="Times New Roman" w:hAnsi="Times New Roman" w:cs="Times New Roman"/>
          <w:u w:val="single"/>
        </w:rPr>
        <w:t>Ex-Officio Members</w:t>
      </w:r>
    </w:p>
    <w:p w14:paraId="45E0D94E" w14:textId="5E60FA30" w:rsidR="005E7456" w:rsidRDefault="005E7456"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0C0F1050" w14:textId="701744F1" w:rsidR="005E7456" w:rsidRDefault="006F6CBA"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Paul</w:t>
      </w:r>
      <w:r w:rsidR="00A83DB7">
        <w:rPr>
          <w:rFonts w:ascii="Times New Roman" w:hAnsi="Times New Roman" w:cs="Times New Roman"/>
        </w:rPr>
        <w:t xml:space="preserve"> Valley (ph)</w:t>
      </w:r>
      <w:r w:rsidR="00FF2F48">
        <w:rPr>
          <w:rFonts w:ascii="Times New Roman" w:hAnsi="Times New Roman" w:cs="Times New Roman"/>
        </w:rPr>
        <w:tab/>
      </w:r>
      <w:r w:rsidR="005E7456">
        <w:rPr>
          <w:rFonts w:ascii="Times New Roman" w:hAnsi="Times New Roman" w:cs="Times New Roman"/>
        </w:rPr>
        <w:t>FEMA</w:t>
      </w:r>
    </w:p>
    <w:p w14:paraId="3676417B" w14:textId="28CB6900" w:rsidR="005E7456" w:rsidRDefault="00FF2F48"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Don McKay</w:t>
      </w:r>
      <w:r>
        <w:rPr>
          <w:rFonts w:ascii="Times New Roman" w:hAnsi="Times New Roman" w:cs="Times New Roman"/>
        </w:rPr>
        <w:tab/>
      </w:r>
      <w:r>
        <w:rPr>
          <w:rFonts w:ascii="Times New Roman" w:hAnsi="Times New Roman" w:cs="Times New Roman"/>
        </w:rPr>
        <w:tab/>
      </w:r>
      <w:r w:rsidR="005E7456">
        <w:rPr>
          <w:rFonts w:ascii="Times New Roman" w:hAnsi="Times New Roman" w:cs="Times New Roman"/>
        </w:rPr>
        <w:t>ALASKAN COMMAND</w:t>
      </w:r>
    </w:p>
    <w:p w14:paraId="3AC1C790" w14:textId="002A019B" w:rsidR="005E7456" w:rsidRDefault="00FF2F48"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Mary Goolie</w:t>
      </w:r>
      <w:r>
        <w:rPr>
          <w:rFonts w:ascii="Times New Roman" w:hAnsi="Times New Roman" w:cs="Times New Roman"/>
        </w:rPr>
        <w:tab/>
      </w:r>
      <w:r>
        <w:rPr>
          <w:rFonts w:ascii="Times New Roman" w:hAnsi="Times New Roman" w:cs="Times New Roman"/>
        </w:rPr>
        <w:tab/>
      </w:r>
      <w:r w:rsidR="005E7456">
        <w:rPr>
          <w:rFonts w:ascii="Times New Roman" w:hAnsi="Times New Roman" w:cs="Times New Roman"/>
        </w:rPr>
        <w:t>EPA</w:t>
      </w:r>
    </w:p>
    <w:p w14:paraId="11C4FA4D" w14:textId="10D6B187" w:rsidR="005E7456" w:rsidRDefault="005E7456"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5751C7F3" w14:textId="68A36A56" w:rsidR="00381174" w:rsidRPr="00381174" w:rsidRDefault="00381174" w:rsidP="008B7029">
      <w:pPr>
        <w:widowControl/>
        <w:tabs>
          <w:tab w:val="clear" w:pos="720"/>
          <w:tab w:val="clear" w:pos="1440"/>
          <w:tab w:val="clear" w:pos="2160"/>
          <w:tab w:val="clear" w:pos="6480"/>
          <w:tab w:val="clear" w:pos="7200"/>
          <w:tab w:val="left" w:pos="540"/>
        </w:tabs>
        <w:rPr>
          <w:rFonts w:ascii="Times New Roman" w:hAnsi="Times New Roman" w:cs="Times New Roman"/>
          <w:b/>
          <w:bCs/>
        </w:rPr>
      </w:pPr>
      <w:r w:rsidRPr="00381174">
        <w:rPr>
          <w:rFonts w:ascii="Times New Roman" w:hAnsi="Times New Roman" w:cs="Times New Roman"/>
          <w:b/>
          <w:bCs/>
        </w:rPr>
        <w:t>1.</w:t>
      </w:r>
      <w:r w:rsidRPr="00381174">
        <w:rPr>
          <w:rFonts w:ascii="Times New Roman" w:hAnsi="Times New Roman" w:cs="Times New Roman"/>
          <w:b/>
          <w:bCs/>
        </w:rPr>
        <w:tab/>
        <w:t xml:space="preserve">CALL TO ORDER: </w:t>
      </w:r>
      <w:r w:rsidR="004004C3">
        <w:rPr>
          <w:rFonts w:ascii="Times New Roman" w:hAnsi="Times New Roman" w:cs="Times New Roman"/>
          <w:b/>
          <w:bCs/>
        </w:rPr>
        <w:t>State Emergency Planning Response Commission (SERC)</w:t>
      </w:r>
    </w:p>
    <w:p w14:paraId="6C7745CC" w14:textId="120C49FF" w:rsidR="00381174" w:rsidRDefault="00381174" w:rsidP="008B7029">
      <w:pPr>
        <w:widowControl/>
        <w:tabs>
          <w:tab w:val="clear" w:pos="720"/>
          <w:tab w:val="clear" w:pos="1440"/>
          <w:tab w:val="clear" w:pos="2160"/>
          <w:tab w:val="clear" w:pos="6480"/>
          <w:tab w:val="clear" w:pos="7200"/>
          <w:tab w:val="left" w:pos="540"/>
        </w:tabs>
        <w:rPr>
          <w:rFonts w:ascii="Times New Roman" w:hAnsi="Times New Roman" w:cs="Times New Roman"/>
          <w:b/>
          <w:bCs/>
        </w:rPr>
      </w:pPr>
      <w:r w:rsidRPr="00381174">
        <w:rPr>
          <w:rFonts w:ascii="Times New Roman" w:hAnsi="Times New Roman" w:cs="Times New Roman"/>
          <w:b/>
          <w:bCs/>
        </w:rPr>
        <w:tab/>
      </w:r>
      <w:r w:rsidR="009E6301">
        <w:rPr>
          <w:rFonts w:ascii="Times New Roman" w:hAnsi="Times New Roman" w:cs="Times New Roman"/>
          <w:b/>
          <w:bCs/>
        </w:rPr>
        <w:t>Co-Chair, Commissioner Saxe, department of Military and Veterans Affairs (DMVA)</w:t>
      </w:r>
    </w:p>
    <w:p w14:paraId="56CDB151" w14:textId="2C185774" w:rsidR="00381174" w:rsidRDefault="00381174" w:rsidP="008B7029">
      <w:pPr>
        <w:widowControl/>
        <w:tabs>
          <w:tab w:val="clear" w:pos="720"/>
          <w:tab w:val="clear" w:pos="1440"/>
          <w:tab w:val="clear" w:pos="2160"/>
          <w:tab w:val="clear" w:pos="6480"/>
          <w:tab w:val="clear" w:pos="7200"/>
          <w:tab w:val="left" w:pos="540"/>
        </w:tabs>
        <w:rPr>
          <w:rFonts w:ascii="Times New Roman" w:hAnsi="Times New Roman" w:cs="Times New Roman"/>
          <w:b/>
          <w:bCs/>
        </w:rPr>
      </w:pPr>
    </w:p>
    <w:p w14:paraId="18178546" w14:textId="21F26D6C" w:rsidR="00FF2F48" w:rsidRDefault="009B6BA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Acting </w:t>
      </w:r>
      <w:r w:rsidR="004004C3">
        <w:rPr>
          <w:rFonts w:ascii="Times New Roman" w:hAnsi="Times New Roman" w:cs="Times New Roman"/>
        </w:rPr>
        <w:t>Co-Chair Bryan Fisher</w:t>
      </w:r>
      <w:r w:rsidR="006675FD">
        <w:rPr>
          <w:rFonts w:ascii="Times New Roman" w:hAnsi="Times New Roman" w:cs="Times New Roman"/>
        </w:rPr>
        <w:t xml:space="preserve"> called the meeting to order at </w:t>
      </w:r>
      <w:r w:rsidR="004004C3">
        <w:rPr>
          <w:rFonts w:ascii="Times New Roman" w:hAnsi="Times New Roman" w:cs="Times New Roman"/>
        </w:rPr>
        <w:t>1</w:t>
      </w:r>
      <w:r w:rsidR="006675FD">
        <w:rPr>
          <w:rFonts w:ascii="Times New Roman" w:hAnsi="Times New Roman" w:cs="Times New Roman"/>
        </w:rPr>
        <w:t>:0</w:t>
      </w:r>
      <w:r w:rsidR="004004C3">
        <w:rPr>
          <w:rFonts w:ascii="Times New Roman" w:hAnsi="Times New Roman" w:cs="Times New Roman"/>
        </w:rPr>
        <w:t>0</w:t>
      </w:r>
      <w:r w:rsidR="006675FD">
        <w:rPr>
          <w:rFonts w:ascii="Times New Roman" w:hAnsi="Times New Roman" w:cs="Times New Roman"/>
        </w:rPr>
        <w:t xml:space="preserve"> </w:t>
      </w:r>
      <w:r w:rsidR="004004C3">
        <w:rPr>
          <w:rFonts w:ascii="Times New Roman" w:hAnsi="Times New Roman" w:cs="Times New Roman"/>
        </w:rPr>
        <w:t>p</w:t>
      </w:r>
      <w:r w:rsidR="006675FD">
        <w:rPr>
          <w:rFonts w:ascii="Times New Roman" w:hAnsi="Times New Roman" w:cs="Times New Roman"/>
        </w:rPr>
        <w:t>.m.</w:t>
      </w:r>
      <w:r w:rsidR="00FF2F48">
        <w:rPr>
          <w:rFonts w:ascii="Times New Roman" w:hAnsi="Times New Roman" w:cs="Times New Roman"/>
        </w:rPr>
        <w:t xml:space="preserve">  </w:t>
      </w:r>
    </w:p>
    <w:p w14:paraId="67222A6A" w14:textId="77777777" w:rsidR="00FF2F48" w:rsidRDefault="00FF2F4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7C26696" w14:textId="160E960B" w:rsidR="00C96130" w:rsidRDefault="009B6BA1" w:rsidP="00C96130">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Acting </w:t>
      </w:r>
      <w:r w:rsidR="00FF2F48">
        <w:rPr>
          <w:rFonts w:ascii="Times New Roman" w:hAnsi="Times New Roman" w:cs="Times New Roman"/>
        </w:rPr>
        <w:t>Co-Chair Bryan Fisher welcomed everyone to the meeting.  He stated that he is Commissioner Torin Saxe’s alternate for the Commission.  Commissioner Saxe has been having a lot of travel recently for both his military and state commissioner roles.  He sincere</w:t>
      </w:r>
      <w:r w:rsidR="000C34F8">
        <w:rPr>
          <w:rFonts w:ascii="Times New Roman" w:hAnsi="Times New Roman" w:cs="Times New Roman"/>
        </w:rPr>
        <w:t>ly</w:t>
      </w:r>
      <w:r w:rsidR="00FF2F48">
        <w:rPr>
          <w:rFonts w:ascii="Times New Roman" w:hAnsi="Times New Roman" w:cs="Times New Roman"/>
        </w:rPr>
        <w:t xml:space="preserve"> regrets that he couldn’t be here today.  </w:t>
      </w:r>
      <w:r w:rsidR="00C96130">
        <w:rPr>
          <w:rFonts w:ascii="Times New Roman" w:hAnsi="Times New Roman" w:cs="Times New Roman"/>
        </w:rPr>
        <w:t xml:space="preserve">So, on behalf of Governor Dunleavy, Commissioner Brune and myself, welcome.  </w:t>
      </w:r>
    </w:p>
    <w:p w14:paraId="61C38A3C" w14:textId="77777777" w:rsidR="00C96130" w:rsidRDefault="00C96130" w:rsidP="00C96130">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CB60DB2" w14:textId="77E68685" w:rsidR="00C96130" w:rsidRDefault="00C96130" w:rsidP="00C96130">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It’s been a long time since we’ve done one of these in person.  Our last four meetings have been a hundred percent virtual.  Today’s meeting is a hybrid.  We have folks online through the Microsoft Teams platform as well as in the room.</w:t>
      </w:r>
    </w:p>
    <w:p w14:paraId="0F3823B5" w14:textId="77777777" w:rsidR="00C96130" w:rsidRDefault="00C96130" w:rsidP="00C96130">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7BE9983" w14:textId="77777777" w:rsidR="00C96130" w:rsidRDefault="00C96130" w:rsidP="00C96130">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Co-Chair Brune added that he is excited to be here today in person.  Thank you all so much for everything you do.  It’s so good to see so many smiling faces.  Welcome back.</w:t>
      </w:r>
    </w:p>
    <w:p w14:paraId="661430B9" w14:textId="77777777" w:rsidR="00C96130" w:rsidRDefault="00C96130" w:rsidP="00C96130">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2039DA8" w14:textId="2875557D" w:rsidR="00C96130" w:rsidRDefault="008153E1" w:rsidP="00C96130">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C96130">
        <w:rPr>
          <w:rFonts w:ascii="Times New Roman" w:hAnsi="Times New Roman" w:cs="Times New Roman"/>
        </w:rPr>
        <w:t xml:space="preserve"> asked participants who speak today to make sure you announce your name and your role on the Commission before you speak.  He introduced </w:t>
      </w:r>
      <w:r w:rsidR="006B5BA2">
        <w:rPr>
          <w:rFonts w:ascii="Times New Roman" w:hAnsi="Times New Roman" w:cs="Times New Roman"/>
        </w:rPr>
        <w:t xml:space="preserve">SERC Coordinator, </w:t>
      </w:r>
      <w:r w:rsidR="00C96130">
        <w:rPr>
          <w:rFonts w:ascii="Times New Roman" w:hAnsi="Times New Roman" w:cs="Times New Roman"/>
        </w:rPr>
        <w:t>JJ Little</w:t>
      </w:r>
      <w:r w:rsidR="006B5BA2">
        <w:rPr>
          <w:rFonts w:ascii="Times New Roman" w:hAnsi="Times New Roman" w:cs="Times New Roman"/>
        </w:rPr>
        <w:t>,</w:t>
      </w:r>
      <w:r w:rsidR="00C96130">
        <w:rPr>
          <w:rFonts w:ascii="Times New Roman" w:hAnsi="Times New Roman" w:cs="Times New Roman"/>
        </w:rPr>
        <w:t xml:space="preserve"> and asked JJ to take roll call of the members to establish a quorum.</w:t>
      </w:r>
    </w:p>
    <w:p w14:paraId="40411B03" w14:textId="77777777" w:rsidR="00C96130" w:rsidRDefault="00C96130"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FB18B22" w14:textId="7A45EF6E" w:rsidR="004857EC" w:rsidRPr="000C34F8" w:rsidRDefault="004857E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0C34F8">
        <w:rPr>
          <w:rFonts w:ascii="Times New Roman" w:hAnsi="Times New Roman" w:cs="Times New Roman"/>
          <w:b/>
          <w:bCs/>
        </w:rPr>
        <w:t>A.  Roll Call - JJ Little, SERC Coordinator</w:t>
      </w:r>
    </w:p>
    <w:p w14:paraId="71C70D65" w14:textId="458792DE" w:rsidR="004857EC" w:rsidRDefault="004857E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D1A3200" w14:textId="6AABBAB6" w:rsidR="000C34F8" w:rsidRDefault="000C34F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Roll call was taken of the commissioners.</w:t>
      </w:r>
    </w:p>
    <w:p w14:paraId="3A742835" w14:textId="77777777" w:rsidR="000C34F8" w:rsidRDefault="000C34F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E6F90B4" w14:textId="09EA229A" w:rsidR="004857EC" w:rsidRPr="000C34F8" w:rsidRDefault="004857E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0C34F8">
        <w:rPr>
          <w:rFonts w:ascii="Times New Roman" w:hAnsi="Times New Roman" w:cs="Times New Roman"/>
          <w:b/>
          <w:bCs/>
        </w:rPr>
        <w:t>B.  Quorum Determination - JJ Little, SERC Coordinator</w:t>
      </w:r>
    </w:p>
    <w:p w14:paraId="396A02C1" w14:textId="62FA54A2" w:rsidR="004857EC" w:rsidRDefault="004857E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88DB507" w14:textId="2F24B4AA" w:rsidR="000C34F8" w:rsidRDefault="000C34F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 quorum was established.</w:t>
      </w:r>
    </w:p>
    <w:p w14:paraId="0E5E813A" w14:textId="77777777" w:rsidR="000C34F8" w:rsidRDefault="000C34F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1770F25" w14:textId="763E1B93" w:rsidR="004857EC" w:rsidRPr="000C34F8" w:rsidRDefault="004857E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0C34F8">
        <w:rPr>
          <w:rFonts w:ascii="Times New Roman" w:hAnsi="Times New Roman" w:cs="Times New Roman"/>
          <w:b/>
          <w:bCs/>
        </w:rPr>
        <w:t>C.  Administrative Announcements - JJ Little, SERC Coordinator</w:t>
      </w:r>
    </w:p>
    <w:p w14:paraId="76C38860" w14:textId="5926BDA5" w:rsidR="004857EC" w:rsidRDefault="004857E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E464180" w14:textId="0D10461E" w:rsidR="000C34F8" w:rsidRDefault="00C96130"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Mr. Little stated that d</w:t>
      </w:r>
      <w:r w:rsidR="000C34F8">
        <w:rPr>
          <w:rFonts w:ascii="Times New Roman" w:hAnsi="Times New Roman" w:cs="Times New Roman"/>
        </w:rPr>
        <w:t xml:space="preserve">ue to the nature of this meeting in both the virtual platform and in-person, we, again ask that you please state your name at the beginning of each of your comments.  For the virtual participants, if you will make a public comment, please use the chat feature in Teams.  </w:t>
      </w:r>
    </w:p>
    <w:p w14:paraId="7A65FD03" w14:textId="77777777" w:rsidR="000C34F8" w:rsidRDefault="000C34F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BCB3908" w14:textId="37EC95ED" w:rsidR="006675FD" w:rsidRDefault="00B802C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Pr>
          <w:rFonts w:ascii="Times New Roman" w:hAnsi="Times New Roman" w:cs="Times New Roman"/>
          <w:b/>
          <w:bCs/>
        </w:rPr>
        <w:t>II</w:t>
      </w:r>
      <w:r w:rsidR="006675FD" w:rsidRPr="00452A85">
        <w:rPr>
          <w:rFonts w:ascii="Times New Roman" w:hAnsi="Times New Roman" w:cs="Times New Roman"/>
          <w:b/>
          <w:bCs/>
        </w:rPr>
        <w:t>.</w:t>
      </w:r>
      <w:r w:rsidR="006675FD" w:rsidRPr="00452A85">
        <w:rPr>
          <w:rFonts w:ascii="Times New Roman" w:hAnsi="Times New Roman" w:cs="Times New Roman"/>
          <w:b/>
          <w:bCs/>
        </w:rPr>
        <w:tab/>
        <w:t>Welcome and Introductions</w:t>
      </w:r>
      <w:r w:rsidR="0070778E">
        <w:rPr>
          <w:rFonts w:ascii="Times New Roman" w:hAnsi="Times New Roman" w:cs="Times New Roman"/>
          <w:b/>
          <w:bCs/>
        </w:rPr>
        <w:t xml:space="preserve"> - Membership List - TAB 2</w:t>
      </w:r>
    </w:p>
    <w:p w14:paraId="0A408635" w14:textId="77777777" w:rsidR="0070778E" w:rsidRPr="00452A85" w:rsidRDefault="0070778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p>
    <w:p w14:paraId="7345E058" w14:textId="409585C8" w:rsidR="00627D9B"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B802C4">
        <w:rPr>
          <w:rFonts w:ascii="Times New Roman" w:hAnsi="Times New Roman" w:cs="Times New Roman"/>
        </w:rPr>
        <w:t xml:space="preserve"> thanked everyone for participating in today’s meeting.  We had a great meeting of the Local Emergency Planning Committee Association this morning.  He appreciates everyone hanging in there after a long week.  </w:t>
      </w:r>
      <w:r w:rsidR="00617006">
        <w:rPr>
          <w:rFonts w:ascii="Times New Roman" w:hAnsi="Times New Roman" w:cs="Times New Roman"/>
        </w:rPr>
        <w:t>This week o</w:t>
      </w:r>
      <w:r w:rsidR="00D05334">
        <w:rPr>
          <w:rFonts w:ascii="Times New Roman" w:hAnsi="Times New Roman" w:cs="Times New Roman"/>
        </w:rPr>
        <w:t xml:space="preserve">ur agency hosted </w:t>
      </w:r>
      <w:r w:rsidR="00617006">
        <w:rPr>
          <w:rFonts w:ascii="Times New Roman" w:hAnsi="Times New Roman" w:cs="Times New Roman"/>
        </w:rPr>
        <w:t xml:space="preserve">an </w:t>
      </w:r>
      <w:r w:rsidR="00D05334">
        <w:rPr>
          <w:rFonts w:ascii="Times New Roman" w:hAnsi="Times New Roman" w:cs="Times New Roman"/>
        </w:rPr>
        <w:t>in-person Emergency Management Conference</w:t>
      </w:r>
      <w:r w:rsidR="00617006">
        <w:rPr>
          <w:rFonts w:ascii="Times New Roman" w:hAnsi="Times New Roman" w:cs="Times New Roman"/>
        </w:rPr>
        <w:t>—the first</w:t>
      </w:r>
      <w:r w:rsidR="00D05334">
        <w:rPr>
          <w:rFonts w:ascii="Times New Roman" w:hAnsi="Times New Roman" w:cs="Times New Roman"/>
        </w:rPr>
        <w:t xml:space="preserve"> in over a couple of years</w:t>
      </w:r>
      <w:r w:rsidR="00617006">
        <w:rPr>
          <w:rFonts w:ascii="Times New Roman" w:hAnsi="Times New Roman" w:cs="Times New Roman"/>
        </w:rPr>
        <w:t>--at</w:t>
      </w:r>
      <w:r w:rsidR="00D05334">
        <w:rPr>
          <w:rFonts w:ascii="Times New Roman" w:hAnsi="Times New Roman" w:cs="Times New Roman"/>
        </w:rPr>
        <w:t xml:space="preserve"> the Hotel Captain Cook.  So, I appreciate all of your participation throughout the week and in particular the commission members for joining us today.</w:t>
      </w:r>
    </w:p>
    <w:p w14:paraId="57C75752" w14:textId="156DC945" w:rsid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FCF25CC" w14:textId="23CB338F" w:rsid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 personal thanks to our finance committee co-chair George V</w:t>
      </w:r>
      <w:r w:rsidR="00691F10">
        <w:rPr>
          <w:rFonts w:ascii="Times New Roman" w:hAnsi="Times New Roman" w:cs="Times New Roman"/>
        </w:rPr>
        <w:t>a</w:t>
      </w:r>
      <w:r>
        <w:rPr>
          <w:rFonts w:ascii="Times New Roman" w:hAnsi="Times New Roman" w:cs="Times New Roman"/>
        </w:rPr>
        <w:t>kalis having the time to come in this morning to listen to the LEPCA and what their concerns are.</w:t>
      </w:r>
    </w:p>
    <w:p w14:paraId="49AD9D43" w14:textId="2476E666" w:rsid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071AB21" w14:textId="17021FB2" w:rsid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It’s been a heck of a few years here.  For our agency, Department of </w:t>
      </w:r>
      <w:r w:rsidR="004B7F39">
        <w:rPr>
          <w:rFonts w:ascii="Times New Roman" w:hAnsi="Times New Roman" w:cs="Times New Roman"/>
        </w:rPr>
        <w:t xml:space="preserve">Military and Veterans Affairs, and my division </w:t>
      </w:r>
      <w:r w:rsidR="00691F10">
        <w:rPr>
          <w:rFonts w:ascii="Times New Roman" w:hAnsi="Times New Roman" w:cs="Times New Roman"/>
        </w:rPr>
        <w:t>specifically</w:t>
      </w:r>
      <w:r w:rsidR="004B7F39">
        <w:rPr>
          <w:rFonts w:ascii="Times New Roman" w:hAnsi="Times New Roman" w:cs="Times New Roman"/>
        </w:rPr>
        <w:t xml:space="preserve">.  We have all been in the throes of responding to the pandemic.  Director Hedberg and Commissioner Crum </w:t>
      </w:r>
      <w:r w:rsidR="00691F10">
        <w:rPr>
          <w:rFonts w:ascii="Times New Roman" w:hAnsi="Times New Roman" w:cs="Times New Roman"/>
        </w:rPr>
        <w:t>from</w:t>
      </w:r>
      <w:r w:rsidR="004B7F39">
        <w:rPr>
          <w:rFonts w:ascii="Times New Roman" w:hAnsi="Times New Roman" w:cs="Times New Roman"/>
        </w:rPr>
        <w:t xml:space="preserve"> Health and Social Services.  Herculean task to help lead us through that effort.  Our agency, emergency operations center, at the state level was stood up for over a year and a half.  And we continue to support Commissioner Crum and Dr. Z</w:t>
      </w:r>
      <w:r w:rsidR="00617006">
        <w:rPr>
          <w:rFonts w:ascii="Times New Roman" w:hAnsi="Times New Roman" w:cs="Times New Roman"/>
        </w:rPr>
        <w:t>i</w:t>
      </w:r>
      <w:r w:rsidR="004B7F39">
        <w:rPr>
          <w:rFonts w:ascii="Times New Roman" w:hAnsi="Times New Roman" w:cs="Times New Roman"/>
        </w:rPr>
        <w:t>nk and Director Hedberg with the continued things that are occurring with the pandemic.</w:t>
      </w:r>
    </w:p>
    <w:p w14:paraId="763EC3B8" w14:textId="60E7604E" w:rsidR="004B7F39" w:rsidRDefault="004B7F3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76670EC" w14:textId="36A93440" w:rsidR="004B7F39" w:rsidRDefault="004B7F3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lastRenderedPageBreak/>
        <w:t xml:space="preserve">In addition to that, there’s another big change to DHSS coming up.  I just want to recognize and appreciate all of the work that all of you have done.  Particularly those at the local level with LEPCs or with local government and our volunteers that are out there.  You have put in as much time as we have responding to the pandemic and the other disasters that we’ve seen.  I really do appreciate that.  </w:t>
      </w:r>
    </w:p>
    <w:p w14:paraId="1446571D" w14:textId="6988C189" w:rsidR="004B7F39" w:rsidRDefault="004B7F3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E7581FB" w14:textId="33FCD168" w:rsidR="004B7F39" w:rsidRDefault="004B7F3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We’re hoping to continue the dialog that we’ve had for a couple of years with Commissioner Brune and Commissioner Saxe about the future of the commission and the local emergency planning committees.  A lot of good discussions this morning.  </w:t>
      </w:r>
      <w:r w:rsidR="00310469">
        <w:rPr>
          <w:rFonts w:ascii="Times New Roman" w:hAnsi="Times New Roman" w:cs="Times New Roman"/>
        </w:rPr>
        <w:t xml:space="preserve">We want to continue that dialog as everybody knows, everyone who’s participated in the commission over the years, the funding, the general fund funding allocated for LEPCs has not been there for the past few years.  </w:t>
      </w:r>
    </w:p>
    <w:p w14:paraId="04FA4C5D" w14:textId="11504D80" w:rsidR="00310469" w:rsidRDefault="0031046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0B9E670" w14:textId="3F9CEC87" w:rsidR="00310469" w:rsidRDefault="0031046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I think you have all demonstrated the incredible value of those committees as a planning body.  </w:t>
      </w:r>
      <w:r w:rsidR="004543E5">
        <w:rPr>
          <w:rFonts w:ascii="Times New Roman" w:hAnsi="Times New Roman" w:cs="Times New Roman"/>
        </w:rPr>
        <w:t>Also,</w:t>
      </w:r>
      <w:r>
        <w:rPr>
          <w:rFonts w:ascii="Times New Roman" w:hAnsi="Times New Roman" w:cs="Times New Roman"/>
        </w:rPr>
        <w:t xml:space="preserve"> a coordinating body throughout the pandemic and the other disasters that </w:t>
      </w:r>
      <w:r w:rsidR="00691F10">
        <w:rPr>
          <w:rFonts w:ascii="Times New Roman" w:hAnsi="Times New Roman" w:cs="Times New Roman"/>
        </w:rPr>
        <w:t>we’ve</w:t>
      </w:r>
      <w:r>
        <w:rPr>
          <w:rFonts w:ascii="Times New Roman" w:hAnsi="Times New Roman" w:cs="Times New Roman"/>
        </w:rPr>
        <w:t xml:space="preserve"> seen.  So, very encouraged to hear a little more throughout the commission meeting and look forward to being able to support all of you at the ground level in moving forward.</w:t>
      </w:r>
    </w:p>
    <w:p w14:paraId="6E29FF45" w14:textId="5C32DFE4" w:rsidR="00310469" w:rsidRDefault="0031046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6C42856" w14:textId="4E727352" w:rsidR="00310469" w:rsidRDefault="0031046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From our agency, in addition the pandemic response, we have had ten declared disasters since </w:t>
      </w:r>
      <w:r w:rsidR="00691F10">
        <w:rPr>
          <w:rFonts w:ascii="Times New Roman" w:hAnsi="Times New Roman" w:cs="Times New Roman"/>
        </w:rPr>
        <w:t>Halloween</w:t>
      </w:r>
      <w:r>
        <w:rPr>
          <w:rFonts w:ascii="Times New Roman" w:hAnsi="Times New Roman" w:cs="Times New Roman"/>
        </w:rPr>
        <w:t xml:space="preserve">.  It has been quite a few months for of.  Seven of these were state declared disasters by Governor Dunleavy. Out of the seven, three have also become federally declared disasters.  </w:t>
      </w:r>
      <w:r w:rsidR="00691F10">
        <w:rPr>
          <w:rFonts w:ascii="Times New Roman" w:hAnsi="Times New Roman" w:cs="Times New Roman"/>
        </w:rPr>
        <w:t>Some</w:t>
      </w:r>
      <w:r>
        <w:rPr>
          <w:rFonts w:ascii="Times New Roman" w:hAnsi="Times New Roman" w:cs="Times New Roman"/>
        </w:rPr>
        <w:t xml:space="preserve"> breaking news, the interior, the Mat-Su </w:t>
      </w:r>
      <w:r w:rsidR="004543E5">
        <w:rPr>
          <w:rFonts w:ascii="Times New Roman" w:hAnsi="Times New Roman" w:cs="Times New Roman"/>
        </w:rPr>
        <w:t>windstorms</w:t>
      </w:r>
      <w:r>
        <w:rPr>
          <w:rFonts w:ascii="Times New Roman" w:hAnsi="Times New Roman" w:cs="Times New Roman"/>
        </w:rPr>
        <w:t xml:space="preserve"> were just approved this morning for a small business administration administrative declaration for economic injury.  </w:t>
      </w:r>
      <w:r w:rsidR="004543E5">
        <w:rPr>
          <w:rFonts w:ascii="Times New Roman" w:hAnsi="Times New Roman" w:cs="Times New Roman"/>
        </w:rPr>
        <w:t>So,</w:t>
      </w:r>
      <w:r>
        <w:rPr>
          <w:rFonts w:ascii="Times New Roman" w:hAnsi="Times New Roman" w:cs="Times New Roman"/>
        </w:rPr>
        <w:t xml:space="preserve"> our private businesses impacted by the </w:t>
      </w:r>
      <w:r w:rsidR="004543E5">
        <w:rPr>
          <w:rFonts w:ascii="Times New Roman" w:hAnsi="Times New Roman" w:cs="Times New Roman"/>
        </w:rPr>
        <w:t>windstorms</w:t>
      </w:r>
      <w:r>
        <w:rPr>
          <w:rFonts w:ascii="Times New Roman" w:hAnsi="Times New Roman" w:cs="Times New Roman"/>
        </w:rPr>
        <w:t xml:space="preserve"> and the storms in the Delta Area all the way up to Fairbanks and down the other highway through Denali, the private businesses are now eligible for economic injury, low interest loans from the federal government to help recover from that.  </w:t>
      </w:r>
    </w:p>
    <w:p w14:paraId="7AD3908B" w14:textId="215D0D9F" w:rsidR="00310469" w:rsidRDefault="0031046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9E0609C" w14:textId="7BA231B6" w:rsidR="00310469" w:rsidRDefault="0031046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Our agency continues to be incredibly busy in responding and recovering from those disasters with local jurisdictions impacted.  We’re right on the cusp of our annual break-up on the major river systems and the potential for ice jams induced flooding as well as snow melt flooding this year.</w:t>
      </w:r>
    </w:p>
    <w:p w14:paraId="1859FDF8" w14:textId="4F70C778" w:rsidR="00700AD3" w:rsidRDefault="00700AD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4A11F29" w14:textId="6F540D92" w:rsidR="00700AD3" w:rsidRDefault="00700AD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The prediction is not the best.  There is a lot of snow in central and eastern interior all the way into the Yukon Territory.  The ice is about average thickness on our major rivers, but the temperature outlook is that we may be a little bit colder, longer into the spring.  Turning to summer temperatures pretty rapidly.  Those are the three ingredients that calls for a potential dynamic break-up year.   So, our teams at the Department of Veterans and Military Affairs and the Alaska National Guard are preparing to mobilize to Bethel to support the Kuskokwim and Lower Yukon as the ice breaks up.  </w:t>
      </w:r>
      <w:r w:rsidR="00691F10">
        <w:rPr>
          <w:rFonts w:ascii="Times New Roman" w:hAnsi="Times New Roman" w:cs="Times New Roman"/>
        </w:rPr>
        <w:t>Providing</w:t>
      </w:r>
      <w:r>
        <w:rPr>
          <w:rFonts w:ascii="Times New Roman" w:hAnsi="Times New Roman" w:cs="Times New Roman"/>
        </w:rPr>
        <w:t xml:space="preserve"> that river watch program that provides surveillance and early warning to the communities about ice jams and potential flooding that’s going to occur.  </w:t>
      </w:r>
    </w:p>
    <w:p w14:paraId="5EE5617C" w14:textId="4E1B0A22" w:rsidR="00700AD3" w:rsidRDefault="00700AD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Outlook doesn’t look great.  We’re all tired.  We’ve been going non-stop since the earthquake in 2018.  Throw in all the other things, including a pandemic, it’s just been a </w:t>
      </w:r>
      <w:r w:rsidR="00691F10">
        <w:rPr>
          <w:rFonts w:ascii="Times New Roman" w:hAnsi="Times New Roman" w:cs="Times New Roman"/>
        </w:rPr>
        <w:t>tough</w:t>
      </w:r>
      <w:r>
        <w:rPr>
          <w:rFonts w:ascii="Times New Roman" w:hAnsi="Times New Roman" w:cs="Times New Roman"/>
        </w:rPr>
        <w:t xml:space="preserve"> time for our department.</w:t>
      </w:r>
    </w:p>
    <w:p w14:paraId="4C5E826E" w14:textId="60BE993D" w:rsidR="00700AD3" w:rsidRDefault="00700AD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B09ACDA" w14:textId="055F6578" w:rsidR="00700AD3" w:rsidRDefault="00700AD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The Alaska National Guard is mobilizing out to southwest again this year with a helicopter with hoist capability </w:t>
      </w:r>
      <w:r w:rsidR="00B51E17">
        <w:rPr>
          <w:rFonts w:ascii="Times New Roman" w:hAnsi="Times New Roman" w:cs="Times New Roman"/>
        </w:rPr>
        <w:t xml:space="preserve">to support any rescue efforts that need to happen in association with flooding on </w:t>
      </w:r>
      <w:r w:rsidR="00B51E17">
        <w:rPr>
          <w:rFonts w:ascii="Times New Roman" w:hAnsi="Times New Roman" w:cs="Times New Roman"/>
        </w:rPr>
        <w:lastRenderedPageBreak/>
        <w:t>the rivers.  So, Commissioner Saxe is proud to continue to support those efforts.  To have assets pre-positioned in key areas for seasonal threat that’s out there.  Now I’ll pass the mic to Commissioner Brune for any comments he’d like to make.</w:t>
      </w:r>
    </w:p>
    <w:p w14:paraId="47566BDE" w14:textId="5974F611" w:rsidR="00B51E17" w:rsidRDefault="00B51E17"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710E2E2" w14:textId="6AB575A0" w:rsidR="00B51E17" w:rsidRDefault="00B51E17"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Commissioner Brune took this opportunity to commend all the folks at DMVA for the amazing work that they’ve done, for the amazing partnership that we have </w:t>
      </w:r>
      <w:r w:rsidR="00CF0231">
        <w:rPr>
          <w:rFonts w:ascii="Times New Roman" w:hAnsi="Times New Roman" w:cs="Times New Roman"/>
        </w:rPr>
        <w:t xml:space="preserve">between DEC and DMVA is fantastic.  JJ, welcome aboard.  It’s great to have you.  Thank you for all the work.  And Kathy and SPAR team, thank you for all the work and preparing us for this meeting.  </w:t>
      </w:r>
    </w:p>
    <w:p w14:paraId="4E6E75EF" w14:textId="7EAF207F" w:rsidR="00CF0231" w:rsidRDefault="00CF023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F7E9DB4" w14:textId="58981F30" w:rsidR="00CF0231" w:rsidRDefault="00CF023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I too, want to take this opportunity to thank Heidi, to thank Dr. McLaughlin, Dr. Z</w:t>
      </w:r>
      <w:r w:rsidR="00691F10">
        <w:rPr>
          <w:rFonts w:ascii="Times New Roman" w:hAnsi="Times New Roman" w:cs="Times New Roman"/>
        </w:rPr>
        <w:t>i</w:t>
      </w:r>
      <w:r>
        <w:rPr>
          <w:rFonts w:ascii="Times New Roman" w:hAnsi="Times New Roman" w:cs="Times New Roman"/>
        </w:rPr>
        <w:t>nk, Commissioner Crum.  We honor them with DEC honor coins for their amazing efforts.  Each of you has done yeoman’s work in your communities during this pandemic.  It has not been fun.  It’s not been what I expected.  But we’ve done a great job.  And huge kudos to the folks that have led this effort.  Thank you.</w:t>
      </w:r>
    </w:p>
    <w:p w14:paraId="59E8375A" w14:textId="3CA04E9D" w:rsidR="00CF0231" w:rsidRDefault="00CF023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CF4AB7C" w14:textId="1C1C2D7F" w:rsidR="00CF0231" w:rsidRDefault="00CF023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I also, again, want to reiterate the gratitude that I have in seeing all of you in person.  I’m sick of looking at a screen.  I’m sorry for those of you that are on the screen.  I don’t mean that in a derogatory way to you.  But I loke seeing people in person and I like seeing their smiling faces.</w:t>
      </w:r>
    </w:p>
    <w:p w14:paraId="000A283F" w14:textId="20B6BAD3" w:rsidR="00CF0231" w:rsidRDefault="00CF023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D2A0480" w14:textId="41A02A0A" w:rsidR="00CF0231" w:rsidRDefault="00CF023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From DEC perspective, we’re, obviously, transitioning from a lot of work we were doing using teams and digital communications back to in-person.  One of the things we’ve learned from this pandemic is to use virtual meetings.  It’s going to help with our efforts from an emergency response perspective, from a compliance perspective, working with regulated communities.  We’ve </w:t>
      </w:r>
      <w:r w:rsidR="00691F10">
        <w:rPr>
          <w:rFonts w:ascii="Times New Roman" w:hAnsi="Times New Roman" w:cs="Times New Roman"/>
        </w:rPr>
        <w:t>actually</w:t>
      </w:r>
      <w:r>
        <w:rPr>
          <w:rFonts w:ascii="Times New Roman" w:hAnsi="Times New Roman" w:cs="Times New Roman"/>
        </w:rPr>
        <w:t xml:space="preserve"> used this as an opportunity to grow for the better as an organization.  So, I’m excited about that.</w:t>
      </w:r>
    </w:p>
    <w:p w14:paraId="020A09EC" w14:textId="562B53BD" w:rsidR="00CF0231" w:rsidRDefault="00CF023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7384B8F" w14:textId="0286F126" w:rsidR="00CF0231" w:rsidRDefault="00CF023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Our staff attended this week’s emergency management conference.  And they also recently attended the Tsunami Operations </w:t>
      </w:r>
      <w:r w:rsidR="004543E5">
        <w:rPr>
          <w:rFonts w:ascii="Times New Roman" w:hAnsi="Times New Roman" w:cs="Times New Roman"/>
        </w:rPr>
        <w:t>workshops</w:t>
      </w:r>
      <w:r w:rsidR="00C84BDA">
        <w:rPr>
          <w:rFonts w:ascii="Times New Roman" w:hAnsi="Times New Roman" w:cs="Times New Roman"/>
        </w:rPr>
        <w:t xml:space="preserve"> in collaboration with our partners at DHA and emergency management.  I’m looking forward to the shift </w:t>
      </w:r>
      <w:r w:rsidR="00691F10">
        <w:rPr>
          <w:rFonts w:ascii="Times New Roman" w:hAnsi="Times New Roman" w:cs="Times New Roman"/>
        </w:rPr>
        <w:t>from</w:t>
      </w:r>
      <w:r w:rsidR="00C84BDA">
        <w:rPr>
          <w:rFonts w:ascii="Times New Roman" w:hAnsi="Times New Roman" w:cs="Times New Roman"/>
        </w:rPr>
        <w:t xml:space="preserve"> pandemic thoughts and am excited, like Bryan said, what is the foundation of SERCs and LEPCs and how they are such a big part in emergency planning.  A big thank you to those of you who traveled from out-of-state to be here.</w:t>
      </w:r>
    </w:p>
    <w:p w14:paraId="501CBADA" w14:textId="79392771" w:rsidR="00C84BDA" w:rsidRDefault="00C84BD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0AB099F" w14:textId="4E84654B" w:rsidR="00C84BDA" w:rsidRDefault="00C84BD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One of the things that General Saxe and I focused on, obviously, is trying to shorten these meetings and not go through what’s already been presented in the packets.  Hoping many of you have read what’s been provided.  If you want to look in our packets, you can see we provided </w:t>
      </w:r>
      <w:r w:rsidR="00691F10">
        <w:rPr>
          <w:rFonts w:ascii="Times New Roman" w:hAnsi="Times New Roman" w:cs="Times New Roman"/>
        </w:rPr>
        <w:t>updates</w:t>
      </w:r>
      <w:r>
        <w:rPr>
          <w:rFonts w:ascii="Times New Roman" w:hAnsi="Times New Roman" w:cs="Times New Roman"/>
        </w:rPr>
        <w:t xml:space="preserve"> on the federal responsibilities for contaminated lands in Alaska.  A big deal for us.  </w:t>
      </w:r>
    </w:p>
    <w:p w14:paraId="1AD749B1" w14:textId="5032B9E8" w:rsidR="00C84BDA" w:rsidRDefault="00C84BD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512D25F" w14:textId="43927AF0" w:rsidR="00C84BDA" w:rsidRDefault="00C84BD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We issued 548 notices of intent to sue the federal government for their lack of effort for contamination on Alaska Native Corporation lands, as well as forthcoming efforts for nearly 100 federally contaminated sites on State of Alaska lands.  </w:t>
      </w:r>
    </w:p>
    <w:p w14:paraId="658326FF" w14:textId="737BEE5C" w:rsidR="00C84BDA" w:rsidRDefault="00C84BD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4742492" w14:textId="7FD26281" w:rsidR="00C84BDA" w:rsidRDefault="00C84BD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We also have updates to our oil discharge and contingency plan </w:t>
      </w:r>
      <w:r w:rsidR="004543E5">
        <w:rPr>
          <w:rFonts w:ascii="Times New Roman" w:hAnsi="Times New Roman" w:cs="Times New Roman"/>
        </w:rPr>
        <w:t>updates;</w:t>
      </w:r>
      <w:r>
        <w:rPr>
          <w:rFonts w:ascii="Times New Roman" w:hAnsi="Times New Roman" w:cs="Times New Roman"/>
        </w:rPr>
        <w:t xml:space="preserve"> we’re working on that as we speak.  Lots of comments came forward and the </w:t>
      </w:r>
      <w:r w:rsidR="00172910">
        <w:rPr>
          <w:rFonts w:ascii="Times New Roman" w:hAnsi="Times New Roman" w:cs="Times New Roman"/>
        </w:rPr>
        <w:t xml:space="preserve">hope is to have </w:t>
      </w:r>
      <w:r w:rsidR="00691F10">
        <w:rPr>
          <w:rFonts w:ascii="Times New Roman" w:hAnsi="Times New Roman" w:cs="Times New Roman"/>
        </w:rPr>
        <w:t>that</w:t>
      </w:r>
      <w:r w:rsidR="00172910">
        <w:rPr>
          <w:rFonts w:ascii="Times New Roman" w:hAnsi="Times New Roman" w:cs="Times New Roman"/>
        </w:rPr>
        <w:t xml:space="preserve"> out by 3rd quarter.  </w:t>
      </w:r>
      <w:r w:rsidR="00D7638D">
        <w:rPr>
          <w:rFonts w:ascii="Times New Roman" w:hAnsi="Times New Roman" w:cs="Times New Roman"/>
        </w:rPr>
        <w:t>Modernity</w:t>
      </w:r>
      <w:r w:rsidR="00172910">
        <w:rPr>
          <w:rFonts w:ascii="Times New Roman" w:hAnsi="Times New Roman" w:cs="Times New Roman"/>
        </w:rPr>
        <w:t xml:space="preserve"> of the spill reporting system.  And realignment of our spill </w:t>
      </w:r>
      <w:r w:rsidR="00691F10">
        <w:rPr>
          <w:rFonts w:ascii="Times New Roman" w:hAnsi="Times New Roman" w:cs="Times New Roman"/>
        </w:rPr>
        <w:t>prevention</w:t>
      </w:r>
      <w:r w:rsidR="00172910">
        <w:rPr>
          <w:rFonts w:ascii="Times New Roman" w:hAnsi="Times New Roman" w:cs="Times New Roman"/>
        </w:rPr>
        <w:t xml:space="preserve"> and response </w:t>
      </w:r>
      <w:r w:rsidR="00172910">
        <w:rPr>
          <w:rFonts w:ascii="Times New Roman" w:hAnsi="Times New Roman" w:cs="Times New Roman"/>
        </w:rPr>
        <w:lastRenderedPageBreak/>
        <w:t xml:space="preserve">program.  </w:t>
      </w:r>
      <w:r w:rsidR="004543E5">
        <w:rPr>
          <w:rFonts w:ascii="Times New Roman" w:hAnsi="Times New Roman" w:cs="Times New Roman"/>
        </w:rPr>
        <w:t>There are</w:t>
      </w:r>
      <w:r w:rsidR="00172910">
        <w:rPr>
          <w:rFonts w:ascii="Times New Roman" w:hAnsi="Times New Roman" w:cs="Times New Roman"/>
        </w:rPr>
        <w:t xml:space="preserve"> some strategic planning sessions going on this week and next week from the SPAR team in Anchorage that are focusing on that.  </w:t>
      </w:r>
    </w:p>
    <w:p w14:paraId="716E23F4" w14:textId="29662EE5" w:rsidR="00172910" w:rsidRDefault="00172910"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021C65B" w14:textId="6626C33D" w:rsidR="00172910" w:rsidRDefault="00172910"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I think that’s good for me for opening comments.  But again, so happy to see all of your faces again.  I’m looking forward to a productive meeting.</w:t>
      </w:r>
    </w:p>
    <w:p w14:paraId="781CEC26" w14:textId="089C6AB7" w:rsidR="00172910" w:rsidRDefault="00172910"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3B69A29" w14:textId="3F5879E0" w:rsidR="00172910"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172910">
        <w:rPr>
          <w:rFonts w:ascii="Times New Roman" w:hAnsi="Times New Roman" w:cs="Times New Roman"/>
        </w:rPr>
        <w:t xml:space="preserve">, thank you Mr. Co-Chair.  At this point, member introductions.  To save some time, I’ll ask members of the commission itself, if you have any introductions or comments in addition to your name, agency you work for at this time, please share.  </w:t>
      </w:r>
    </w:p>
    <w:p w14:paraId="708C65F6" w14:textId="55307B50" w:rsidR="00172910" w:rsidRDefault="00172910"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FF78A19" w14:textId="721A5F41" w:rsidR="00172910" w:rsidRDefault="00172910"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Hearing none, we’ll move on.  </w:t>
      </w:r>
    </w:p>
    <w:p w14:paraId="78C54229" w14:textId="42882158" w:rsidR="00172910" w:rsidRDefault="00172910"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B740FF2" w14:textId="613E26E9" w:rsidR="00172910" w:rsidRDefault="00172910"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Point out commission does have one vacancy for a local government representative that we’re trying to fill.  It previously was filled by Abner Hogue (ph), chief in Ketchikan.  So, if anyone is interested and fits that title as local government representative, let us know.  We want to keep this commission fully engaged and interested.  If you’re interested, please reach out to JJ Little, as he’s the point of contact for the commission.  He can walk you through the process to get appointed.</w:t>
      </w:r>
    </w:p>
    <w:p w14:paraId="3ED76AE7" w14:textId="692CFC27" w:rsidR="0006175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BAE468C" w14:textId="2410E5E2" w:rsidR="004606FD" w:rsidRPr="00D05334"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color w:val="A6A6A6" w:themeColor="background1" w:themeShade="A6"/>
        </w:rPr>
      </w:pPr>
      <w:r w:rsidRPr="00173892">
        <w:rPr>
          <w:rFonts w:ascii="Times New Roman" w:hAnsi="Times New Roman" w:cs="Times New Roman"/>
          <w:b/>
          <w:bCs/>
        </w:rPr>
        <w:t>II</w:t>
      </w:r>
      <w:r w:rsidR="00D05334" w:rsidRPr="00173892">
        <w:rPr>
          <w:rFonts w:ascii="Times New Roman" w:hAnsi="Times New Roman" w:cs="Times New Roman"/>
          <w:b/>
          <w:bCs/>
        </w:rPr>
        <w:t>I</w:t>
      </w:r>
      <w:r w:rsidRPr="00173892">
        <w:rPr>
          <w:rFonts w:ascii="Times New Roman" w:hAnsi="Times New Roman" w:cs="Times New Roman"/>
          <w:b/>
          <w:bCs/>
        </w:rPr>
        <w:t>.</w:t>
      </w:r>
      <w:r w:rsidR="00875139">
        <w:rPr>
          <w:rFonts w:ascii="Times New Roman" w:hAnsi="Times New Roman" w:cs="Times New Roman"/>
          <w:b/>
          <w:bCs/>
          <w:color w:val="A6A6A6" w:themeColor="background1" w:themeShade="A6"/>
        </w:rPr>
        <w:tab/>
      </w:r>
      <w:r w:rsidRPr="00875139">
        <w:rPr>
          <w:rFonts w:ascii="Times New Roman" w:hAnsi="Times New Roman" w:cs="Times New Roman"/>
          <w:i/>
          <w:iCs/>
          <w:color w:val="A6A6A6" w:themeColor="background1" w:themeShade="A6"/>
        </w:rPr>
        <w:t xml:space="preserve">APPROVAL OF MEETING MINUTES -- </w:t>
      </w:r>
      <w:r w:rsidR="0070778E" w:rsidRPr="00875139">
        <w:rPr>
          <w:rFonts w:ascii="Times New Roman" w:hAnsi="Times New Roman" w:cs="Times New Roman"/>
          <w:i/>
          <w:iCs/>
          <w:color w:val="A6A6A6" w:themeColor="background1" w:themeShade="A6"/>
        </w:rPr>
        <w:t xml:space="preserve">TAB 3 - </w:t>
      </w:r>
      <w:r w:rsidRPr="00875139">
        <w:rPr>
          <w:rFonts w:ascii="Times New Roman" w:hAnsi="Times New Roman" w:cs="Times New Roman"/>
          <w:i/>
          <w:iCs/>
          <w:color w:val="A6A6A6" w:themeColor="background1" w:themeShade="A6"/>
        </w:rPr>
        <w:t>SUSPENDED</w:t>
      </w:r>
    </w:p>
    <w:p w14:paraId="79DC6DD6" w14:textId="55C7EB47" w:rsidR="0006175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57BFB6C" w14:textId="3F23951B"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D05334">
        <w:rPr>
          <w:rFonts w:ascii="Times New Roman" w:hAnsi="Times New Roman" w:cs="Times New Roman"/>
          <w:b/>
          <w:bCs/>
        </w:rPr>
        <w:t>IV.</w:t>
      </w:r>
      <w:r w:rsidRPr="00D05334">
        <w:rPr>
          <w:rFonts w:ascii="Times New Roman" w:hAnsi="Times New Roman" w:cs="Times New Roman"/>
          <w:b/>
          <w:bCs/>
        </w:rPr>
        <w:tab/>
        <w:t>Public Comment - Five (5) minutes per speaker</w:t>
      </w:r>
      <w:r w:rsidR="0070778E">
        <w:rPr>
          <w:rFonts w:ascii="Times New Roman" w:hAnsi="Times New Roman" w:cs="Times New Roman"/>
          <w:b/>
          <w:bCs/>
        </w:rPr>
        <w:t xml:space="preserve"> - TAB 4</w:t>
      </w:r>
    </w:p>
    <w:p w14:paraId="798E1045" w14:textId="2867ABD0" w:rsid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C370502" w14:textId="22E101A4" w:rsidR="00172910" w:rsidRDefault="0087513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Mr. Little sated that t</w:t>
      </w:r>
      <w:r w:rsidR="00E131ED">
        <w:rPr>
          <w:rFonts w:ascii="Times New Roman" w:hAnsi="Times New Roman" w:cs="Times New Roman"/>
        </w:rPr>
        <w:t>he virtual connection will be monitored in case anyone has comments to share.  Please indicate that in the chat room.</w:t>
      </w:r>
    </w:p>
    <w:p w14:paraId="3D0788E8" w14:textId="651C08BE" w:rsidR="00E131ED" w:rsidRDefault="00E131E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F884067" w14:textId="1C5E62D2" w:rsidR="00E131ED" w:rsidRPr="00D05334" w:rsidRDefault="00E131E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For those in the room,  there was a sign-up sheet in the back of the room.  No one has signed up to speak.  There is a second opportunity to provide public comment at the end of the meeting.  </w:t>
      </w:r>
      <w:r w:rsidR="004543E5">
        <w:rPr>
          <w:rFonts w:ascii="Times New Roman" w:hAnsi="Times New Roman" w:cs="Times New Roman"/>
        </w:rPr>
        <w:t>So,</w:t>
      </w:r>
      <w:r>
        <w:rPr>
          <w:rFonts w:ascii="Times New Roman" w:hAnsi="Times New Roman" w:cs="Times New Roman"/>
        </w:rPr>
        <w:t xml:space="preserve"> anyone in the audience or online, please sign the sheet at the back of the room or signify in chat.</w:t>
      </w:r>
    </w:p>
    <w:p w14:paraId="283B9D67" w14:textId="12124BE4"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2F62AA4" w14:textId="571EB6B2"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D05334">
        <w:rPr>
          <w:rFonts w:ascii="Times New Roman" w:hAnsi="Times New Roman" w:cs="Times New Roman"/>
          <w:b/>
          <w:bCs/>
        </w:rPr>
        <w:t>V.</w:t>
      </w:r>
      <w:r w:rsidRPr="00D05334">
        <w:rPr>
          <w:rFonts w:ascii="Times New Roman" w:hAnsi="Times New Roman" w:cs="Times New Roman"/>
          <w:b/>
          <w:bCs/>
        </w:rPr>
        <w:tab/>
        <w:t>Consent Agenda</w:t>
      </w:r>
      <w:r w:rsidR="0070778E">
        <w:rPr>
          <w:rFonts w:ascii="Times New Roman" w:hAnsi="Times New Roman" w:cs="Times New Roman"/>
          <w:b/>
          <w:bCs/>
        </w:rPr>
        <w:t xml:space="preserve"> - TAB 5</w:t>
      </w:r>
    </w:p>
    <w:p w14:paraId="072685AD" w14:textId="6BE3015B"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EB7F325" w14:textId="41CD28DD"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D05334">
        <w:rPr>
          <w:rFonts w:ascii="Times New Roman" w:hAnsi="Times New Roman" w:cs="Times New Roman"/>
          <w:b/>
          <w:bCs/>
        </w:rPr>
        <w:t>A.  Approval of and changes to the Agenda (by item)</w:t>
      </w:r>
    </w:p>
    <w:p w14:paraId="76A57961" w14:textId="4C7BFB8D" w:rsid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B6E202C" w14:textId="580C6E62" w:rsidR="00E131ED" w:rsidRDefault="00E131E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Mr. Little asked if there are any changes to the agenda.  Hearing none, he asked for a motion to approve the agenda.</w:t>
      </w:r>
    </w:p>
    <w:p w14:paraId="3A02C9DF" w14:textId="77777777" w:rsidR="00E131ED" w:rsidRDefault="00E131E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D2A206B" w14:textId="6A612655" w:rsidR="00E131ED" w:rsidRDefault="00E131E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70778E">
        <w:rPr>
          <w:rFonts w:ascii="Times New Roman" w:hAnsi="Times New Roman" w:cs="Times New Roman"/>
          <w:b/>
          <w:bCs/>
        </w:rPr>
        <w:t>MOTION:</w:t>
      </w:r>
      <w:r>
        <w:rPr>
          <w:rFonts w:ascii="Times New Roman" w:hAnsi="Times New Roman" w:cs="Times New Roman"/>
        </w:rPr>
        <w:t xml:space="preserve">  George Vakalis</w:t>
      </w:r>
      <w:r w:rsidR="00F76957">
        <w:rPr>
          <w:rFonts w:ascii="Times New Roman" w:hAnsi="Times New Roman" w:cs="Times New Roman"/>
        </w:rPr>
        <w:t>, Municipality of Anchorage,</w:t>
      </w:r>
      <w:r>
        <w:rPr>
          <w:rFonts w:ascii="Times New Roman" w:hAnsi="Times New Roman" w:cs="Times New Roman"/>
        </w:rPr>
        <w:t xml:space="preserve"> moved to approve the agenda</w:t>
      </w:r>
      <w:r w:rsidR="00F76957">
        <w:rPr>
          <w:rFonts w:ascii="Times New Roman" w:hAnsi="Times New Roman" w:cs="Times New Roman"/>
        </w:rPr>
        <w:t xml:space="preserve"> as presented</w:t>
      </w:r>
      <w:r>
        <w:rPr>
          <w:rFonts w:ascii="Times New Roman" w:hAnsi="Times New Roman" w:cs="Times New Roman"/>
        </w:rPr>
        <w:t xml:space="preserve">.  It was seconded by </w:t>
      </w:r>
      <w:r w:rsidR="00F76957">
        <w:rPr>
          <w:rFonts w:ascii="Times New Roman" w:hAnsi="Times New Roman" w:cs="Times New Roman"/>
        </w:rPr>
        <w:t xml:space="preserve">Heidi Hedberg, Department of Health and Social Services.  The motion passed unanimously. </w:t>
      </w:r>
    </w:p>
    <w:p w14:paraId="75FB7FE8" w14:textId="77777777" w:rsidR="00E131ED" w:rsidRPr="00D05334" w:rsidRDefault="00E131E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373119D" w14:textId="219F0461"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D05334">
        <w:rPr>
          <w:rFonts w:ascii="Times New Roman" w:hAnsi="Times New Roman" w:cs="Times New Roman"/>
          <w:b/>
          <w:bCs/>
        </w:rPr>
        <w:t>B.  Local Emergency Planning Committee (LEPC) Appointments</w:t>
      </w:r>
    </w:p>
    <w:p w14:paraId="6C77C671" w14:textId="2C0881A4" w:rsid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D624698" w14:textId="074CCB27" w:rsidR="00F76957" w:rsidRDefault="00F76957"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Mr. Little asked for a motion to confirm the LEPC appointments for Juneau and Fairbanks.  He also wanted to highlight the Tribal Representation by Juneau.</w:t>
      </w:r>
    </w:p>
    <w:p w14:paraId="281A4E3E" w14:textId="14386769" w:rsidR="00F76957" w:rsidRDefault="00F76957"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41717D2" w14:textId="506C8682" w:rsidR="0070778E" w:rsidRDefault="0070778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Mr. Vakalis stated point of order.  Motion was to approve the Agenda.</w:t>
      </w:r>
    </w:p>
    <w:p w14:paraId="27E9CE61" w14:textId="77777777" w:rsidR="0070778E" w:rsidRDefault="0070778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2E3D42D" w14:textId="336F11DA" w:rsidR="00F76957"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70778E">
        <w:rPr>
          <w:rFonts w:ascii="Times New Roman" w:hAnsi="Times New Roman" w:cs="Times New Roman"/>
        </w:rPr>
        <w:t xml:space="preserve"> responded that the motion to approve the Agenda included the agenda for the meeting as well as the appointments that are listed in the binder and </w:t>
      </w:r>
      <w:r w:rsidR="00551EDF">
        <w:rPr>
          <w:rFonts w:ascii="Times New Roman" w:hAnsi="Times New Roman" w:cs="Times New Roman"/>
        </w:rPr>
        <w:t xml:space="preserve">the </w:t>
      </w:r>
      <w:r w:rsidR="0070778E">
        <w:rPr>
          <w:rFonts w:ascii="Times New Roman" w:hAnsi="Times New Roman" w:cs="Times New Roman"/>
        </w:rPr>
        <w:t>email that was mailed to commissioners.</w:t>
      </w:r>
    </w:p>
    <w:p w14:paraId="34925BDA" w14:textId="6DDA81F9"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2B92E1B" w14:textId="0AF84246"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D05334">
        <w:rPr>
          <w:rFonts w:ascii="Times New Roman" w:hAnsi="Times New Roman" w:cs="Times New Roman"/>
          <w:b/>
          <w:bCs/>
        </w:rPr>
        <w:t>C.  SERC Meeting dates (approval required for adjusted date for fall SERC)</w:t>
      </w:r>
    </w:p>
    <w:p w14:paraId="71131E3D" w14:textId="057C0DD0"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32A9D96" w14:textId="4C05C13A" w:rsidR="00D05334" w:rsidRPr="00D05334"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70778E">
        <w:rPr>
          <w:rFonts w:ascii="Times New Roman" w:hAnsi="Times New Roman" w:cs="Times New Roman"/>
        </w:rPr>
        <w:t xml:space="preserve"> noted that </w:t>
      </w:r>
      <w:r w:rsidR="00875139">
        <w:rPr>
          <w:rFonts w:ascii="Times New Roman" w:hAnsi="Times New Roman" w:cs="Times New Roman"/>
        </w:rPr>
        <w:t xml:space="preserve">the </w:t>
      </w:r>
      <w:r w:rsidR="0070778E">
        <w:rPr>
          <w:rFonts w:ascii="Times New Roman" w:hAnsi="Times New Roman" w:cs="Times New Roman"/>
        </w:rPr>
        <w:t>place for the fall meeting is to be determined but the meeting is scheduled for Friday, October 14, 2022.</w:t>
      </w:r>
    </w:p>
    <w:p w14:paraId="2ECFCBA1" w14:textId="74C3A671" w:rsidR="00D05334" w:rsidRPr="00D05334" w:rsidRDefault="00D0533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0D53DC8" w14:textId="57D74CF8" w:rsidR="00D05334" w:rsidRPr="00875139" w:rsidRDefault="0070778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rPr>
        <w:t>VI.</w:t>
      </w:r>
      <w:r w:rsidR="00875139">
        <w:rPr>
          <w:rFonts w:ascii="Times New Roman" w:hAnsi="Times New Roman" w:cs="Times New Roman"/>
        </w:rPr>
        <w:tab/>
      </w:r>
      <w:r w:rsidRPr="00875139">
        <w:rPr>
          <w:rFonts w:ascii="Times New Roman" w:hAnsi="Times New Roman" w:cs="Times New Roman"/>
          <w:i/>
          <w:iCs/>
          <w:color w:val="A6A6A6" w:themeColor="background1" w:themeShade="A6"/>
        </w:rPr>
        <w:t>State Agency Reports  Suspended</w:t>
      </w:r>
    </w:p>
    <w:p w14:paraId="5AAFE55C" w14:textId="6958F849" w:rsidR="0070778E" w:rsidRPr="00875139" w:rsidRDefault="0070778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p>
    <w:p w14:paraId="1539FA0A" w14:textId="6B33362A"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i/>
          <w:iCs/>
          <w:color w:val="A6A6A6" w:themeColor="background1" w:themeShade="A6"/>
        </w:rPr>
        <w:t>A.  DHS&amp;EM Updates:  Mr. Bryan Fisher, Director (written report provided)</w:t>
      </w:r>
    </w:p>
    <w:p w14:paraId="26B1EB7C" w14:textId="039145AC"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i/>
          <w:iCs/>
          <w:color w:val="A6A6A6" w:themeColor="background1" w:themeShade="A6"/>
        </w:rPr>
        <w:t>B.  DEC Division of Spill Prevention and Response (SPAR) Tiffany Larson (written report provided)</w:t>
      </w:r>
    </w:p>
    <w:p w14:paraId="56ED744C" w14:textId="6E937B85" w:rsidR="0070778E" w:rsidRDefault="0070778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AF69D72" w14:textId="149CFA84" w:rsidR="0070778E"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551EDF">
        <w:rPr>
          <w:rFonts w:ascii="Times New Roman" w:hAnsi="Times New Roman" w:cs="Times New Roman"/>
        </w:rPr>
        <w:t xml:space="preserve"> </w:t>
      </w:r>
      <w:r w:rsidR="00FE2C81">
        <w:rPr>
          <w:rFonts w:ascii="Times New Roman" w:hAnsi="Times New Roman" w:cs="Times New Roman"/>
        </w:rPr>
        <w:t>stated that these reports have been suspended.  There were written reports by both DEC and the Division of Spill Prevention and Response as well as the Division of Homeland Security and Emergency Management in the packets distributed electronically to everyone.</w:t>
      </w:r>
    </w:p>
    <w:p w14:paraId="36A60B17" w14:textId="1B044CFF" w:rsidR="00551EDF"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F0A8BBC" w14:textId="76C9185F"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Pr>
          <w:rFonts w:ascii="Times New Roman" w:hAnsi="Times New Roman" w:cs="Times New Roman"/>
        </w:rPr>
        <w:t>VII.</w:t>
      </w:r>
      <w:r w:rsidR="00875139">
        <w:rPr>
          <w:rFonts w:ascii="Times New Roman" w:hAnsi="Times New Roman" w:cs="Times New Roman"/>
        </w:rPr>
        <w:tab/>
      </w:r>
      <w:r w:rsidRPr="00875139">
        <w:rPr>
          <w:rFonts w:ascii="Times New Roman" w:hAnsi="Times New Roman" w:cs="Times New Roman"/>
          <w:i/>
          <w:iCs/>
          <w:color w:val="A6A6A6" w:themeColor="background1" w:themeShade="A6"/>
        </w:rPr>
        <w:t>Local Emergency Planning Committee Association (LEPCA) - TAB 7 Suspended</w:t>
      </w:r>
    </w:p>
    <w:p w14:paraId="31E1A166" w14:textId="37F9885E"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p>
    <w:p w14:paraId="7AF14E78" w14:textId="53A64B3F"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i/>
          <w:iCs/>
          <w:color w:val="A6A6A6" w:themeColor="background1" w:themeShade="A6"/>
        </w:rPr>
        <w:t>A.  Status Report - Suspended (Reports by exception only)</w:t>
      </w:r>
    </w:p>
    <w:p w14:paraId="2DA19DF5" w14:textId="284CA8C5"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i/>
          <w:iCs/>
          <w:color w:val="A6A6A6" w:themeColor="background1" w:themeShade="A6"/>
        </w:rPr>
        <w:t>B.  LEPCA Agenda - Suspended (written copy provided)</w:t>
      </w:r>
    </w:p>
    <w:p w14:paraId="1FF34FA8" w14:textId="2ABA1C3D"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i/>
          <w:iCs/>
          <w:color w:val="A6A6A6" w:themeColor="background1" w:themeShade="A6"/>
        </w:rPr>
        <w:t>C.  LEPCA Previous Meeting Minutes - Suspended.  Provided on DHS&amp;EM webpage</w:t>
      </w:r>
    </w:p>
    <w:p w14:paraId="40DA1B63" w14:textId="19F98E64" w:rsidR="00551EDF"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400C9A7" w14:textId="64068F39" w:rsidR="00FE2C81"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FE2C81">
        <w:rPr>
          <w:rFonts w:ascii="Times New Roman" w:hAnsi="Times New Roman" w:cs="Times New Roman"/>
        </w:rPr>
        <w:t xml:space="preserve"> stated that pre-pandemic these reports are provided to the Commission.  We expect to return to this format in future meetings.  However, for today, he asked if LEPCA Co-Chair Tom Vaden had anything he wanted to provide to the commission from this morning’s meeting.</w:t>
      </w:r>
    </w:p>
    <w:p w14:paraId="7B74F92F" w14:textId="51886933" w:rsidR="00FE2C81" w:rsidRDefault="00FE2C8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9389D5E" w14:textId="2F2D5C86" w:rsidR="00FE2C81" w:rsidRDefault="00FE2C8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Mr. Vaden stated that we don’t have </w:t>
      </w:r>
      <w:r w:rsidR="00BD7415">
        <w:rPr>
          <w:rFonts w:ascii="Times New Roman" w:hAnsi="Times New Roman" w:cs="Times New Roman"/>
        </w:rPr>
        <w:t xml:space="preserve">meeting </w:t>
      </w:r>
      <w:r>
        <w:rPr>
          <w:rFonts w:ascii="Times New Roman" w:hAnsi="Times New Roman" w:cs="Times New Roman"/>
        </w:rPr>
        <w:t>minutes</w:t>
      </w:r>
      <w:r w:rsidR="00BD7415">
        <w:rPr>
          <w:rFonts w:ascii="Times New Roman" w:hAnsi="Times New Roman" w:cs="Times New Roman"/>
        </w:rPr>
        <w:t xml:space="preserve"> to review.  However, </w:t>
      </w:r>
      <w:r w:rsidR="00661B0B">
        <w:rPr>
          <w:rFonts w:ascii="Times New Roman" w:hAnsi="Times New Roman" w:cs="Times New Roman"/>
        </w:rPr>
        <w:t>he</w:t>
      </w:r>
      <w:r>
        <w:rPr>
          <w:rFonts w:ascii="Times New Roman" w:hAnsi="Times New Roman" w:cs="Times New Roman"/>
        </w:rPr>
        <w:t xml:space="preserve"> did want to address</w:t>
      </w:r>
      <w:r w:rsidR="00661B0B">
        <w:rPr>
          <w:rFonts w:ascii="Times New Roman" w:hAnsi="Times New Roman" w:cs="Times New Roman"/>
        </w:rPr>
        <w:t>,</w:t>
      </w:r>
      <w:r>
        <w:rPr>
          <w:rFonts w:ascii="Times New Roman" w:hAnsi="Times New Roman" w:cs="Times New Roman"/>
        </w:rPr>
        <w:t xml:space="preserve"> as he did earlier today, the </w:t>
      </w:r>
      <w:r w:rsidR="00661B0B">
        <w:rPr>
          <w:rFonts w:ascii="Times New Roman" w:hAnsi="Times New Roman" w:cs="Times New Roman"/>
        </w:rPr>
        <w:t>thousand-pound</w:t>
      </w:r>
      <w:r>
        <w:rPr>
          <w:rFonts w:ascii="Times New Roman" w:hAnsi="Times New Roman" w:cs="Times New Roman"/>
        </w:rPr>
        <w:t xml:space="preserve"> polar bear that</w:t>
      </w:r>
      <w:r w:rsidR="00661B0B">
        <w:rPr>
          <w:rFonts w:ascii="Times New Roman" w:hAnsi="Times New Roman" w:cs="Times New Roman"/>
        </w:rPr>
        <w:t xml:space="preserve"> is</w:t>
      </w:r>
      <w:r w:rsidR="009B6BA1">
        <w:rPr>
          <w:rFonts w:ascii="Times New Roman" w:hAnsi="Times New Roman" w:cs="Times New Roman"/>
        </w:rPr>
        <w:t xml:space="preserve"> under the rug</w:t>
      </w:r>
      <w:r w:rsidR="00661B0B">
        <w:rPr>
          <w:rFonts w:ascii="Times New Roman" w:hAnsi="Times New Roman" w:cs="Times New Roman"/>
        </w:rPr>
        <w:t xml:space="preserve"> in the </w:t>
      </w:r>
      <w:r w:rsidR="009B6BA1">
        <w:rPr>
          <w:rFonts w:ascii="Times New Roman" w:hAnsi="Times New Roman" w:cs="Times New Roman"/>
        </w:rPr>
        <w:t>living room</w:t>
      </w:r>
      <w:r w:rsidR="00661B0B">
        <w:rPr>
          <w:rFonts w:ascii="Times New Roman" w:hAnsi="Times New Roman" w:cs="Times New Roman"/>
        </w:rPr>
        <w:t xml:space="preserve"> and</w:t>
      </w:r>
      <w:r>
        <w:rPr>
          <w:rFonts w:ascii="Times New Roman" w:hAnsi="Times New Roman" w:cs="Times New Roman"/>
        </w:rPr>
        <w:t xml:space="preserve"> is being ignored.  Currently the LEPCs have no funding from the state.  </w:t>
      </w:r>
      <w:r w:rsidR="00BD7415">
        <w:rPr>
          <w:rFonts w:ascii="Times New Roman" w:hAnsi="Times New Roman" w:cs="Times New Roman"/>
        </w:rPr>
        <w:t xml:space="preserve">In today’s </w:t>
      </w:r>
      <w:r w:rsidR="00661B0B">
        <w:rPr>
          <w:rFonts w:ascii="Times New Roman" w:hAnsi="Times New Roman" w:cs="Times New Roman"/>
        </w:rPr>
        <w:t xml:space="preserve">LEPCA </w:t>
      </w:r>
      <w:r w:rsidR="00BD7415">
        <w:rPr>
          <w:rFonts w:ascii="Times New Roman" w:hAnsi="Times New Roman" w:cs="Times New Roman"/>
        </w:rPr>
        <w:t>meeting</w:t>
      </w:r>
      <w:r>
        <w:rPr>
          <w:rFonts w:ascii="Times New Roman" w:hAnsi="Times New Roman" w:cs="Times New Roman"/>
        </w:rPr>
        <w:t xml:space="preserve"> he recommended</w:t>
      </w:r>
      <w:r w:rsidR="00661B0B">
        <w:rPr>
          <w:rFonts w:ascii="Times New Roman" w:hAnsi="Times New Roman" w:cs="Times New Roman"/>
        </w:rPr>
        <w:t>,</w:t>
      </w:r>
      <w:r>
        <w:rPr>
          <w:rFonts w:ascii="Times New Roman" w:hAnsi="Times New Roman" w:cs="Times New Roman"/>
        </w:rPr>
        <w:t xml:space="preserve"> and we’re looking </w:t>
      </w:r>
      <w:r w:rsidR="0084200E">
        <w:rPr>
          <w:rFonts w:ascii="Times New Roman" w:hAnsi="Times New Roman" w:cs="Times New Roman"/>
        </w:rPr>
        <w:t>into it, how do we gain funding.  A couple of ideas are out there.  There is a mandatory requirement to review emergency plans annually.  We can charge for that</w:t>
      </w:r>
      <w:r w:rsidR="00661B0B">
        <w:rPr>
          <w:rFonts w:ascii="Times New Roman" w:hAnsi="Times New Roman" w:cs="Times New Roman"/>
        </w:rPr>
        <w:t>, as i</w:t>
      </w:r>
      <w:r w:rsidR="0084200E">
        <w:rPr>
          <w:rFonts w:ascii="Times New Roman" w:hAnsi="Times New Roman" w:cs="Times New Roman"/>
        </w:rPr>
        <w:t xml:space="preserve">t’s not against the law to do so.  The same for oil spill response plans.  We can charge to review those as well to make sure it meets the local requirements.  </w:t>
      </w:r>
    </w:p>
    <w:p w14:paraId="396CB5A7" w14:textId="1A819E83" w:rsidR="0084200E" w:rsidRDefault="0084200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9AACF11" w14:textId="5544E543" w:rsidR="0084200E" w:rsidRDefault="00661B0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Currently, h</w:t>
      </w:r>
      <w:r w:rsidR="0084200E">
        <w:rPr>
          <w:rFonts w:ascii="Times New Roman" w:hAnsi="Times New Roman" w:cs="Times New Roman"/>
        </w:rPr>
        <w:t xml:space="preserve">e doesn’t see a lot of funding coming from the state.  So, he really thinks we need to hold on to the LEPCs, especially those not associated with large municipal organizations, who just don’t have any funding.  </w:t>
      </w:r>
      <w:r w:rsidR="00BD7415">
        <w:rPr>
          <w:rFonts w:ascii="Times New Roman" w:hAnsi="Times New Roman" w:cs="Times New Roman"/>
        </w:rPr>
        <w:t xml:space="preserve">Plan review can be </w:t>
      </w:r>
      <w:r w:rsidR="0084200E">
        <w:rPr>
          <w:rFonts w:ascii="Times New Roman" w:hAnsi="Times New Roman" w:cs="Times New Roman"/>
        </w:rPr>
        <w:t xml:space="preserve">a lot of </w:t>
      </w:r>
      <w:r w:rsidR="00BD7415">
        <w:rPr>
          <w:rFonts w:ascii="Times New Roman" w:hAnsi="Times New Roman" w:cs="Times New Roman"/>
        </w:rPr>
        <w:t>bread</w:t>
      </w:r>
      <w:r w:rsidR="0084200E">
        <w:rPr>
          <w:rFonts w:ascii="Times New Roman" w:hAnsi="Times New Roman" w:cs="Times New Roman"/>
        </w:rPr>
        <w:t xml:space="preserve"> and butter for these remote </w:t>
      </w:r>
      <w:r w:rsidR="0084200E">
        <w:rPr>
          <w:rFonts w:ascii="Times New Roman" w:hAnsi="Times New Roman" w:cs="Times New Roman"/>
        </w:rPr>
        <w:lastRenderedPageBreak/>
        <w:t xml:space="preserve">LEPCs.  Through this pandemic, they </w:t>
      </w:r>
      <w:r w:rsidR="000B63D5">
        <w:rPr>
          <w:rFonts w:ascii="Times New Roman" w:hAnsi="Times New Roman" w:cs="Times New Roman"/>
        </w:rPr>
        <w:t xml:space="preserve">still </w:t>
      </w:r>
      <w:r w:rsidR="0084200E">
        <w:rPr>
          <w:rFonts w:ascii="Times New Roman" w:hAnsi="Times New Roman" w:cs="Times New Roman"/>
        </w:rPr>
        <w:t xml:space="preserve">had the plans and they responded to other </w:t>
      </w:r>
      <w:r w:rsidR="00BD7415">
        <w:rPr>
          <w:rFonts w:ascii="Times New Roman" w:hAnsi="Times New Roman" w:cs="Times New Roman"/>
        </w:rPr>
        <w:t>emergencies</w:t>
      </w:r>
      <w:r w:rsidR="0084200E">
        <w:rPr>
          <w:rFonts w:ascii="Times New Roman" w:hAnsi="Times New Roman" w:cs="Times New Roman"/>
        </w:rPr>
        <w:t xml:space="preserve">.  </w:t>
      </w:r>
    </w:p>
    <w:p w14:paraId="2E7F1C1E" w14:textId="5D66669D" w:rsidR="0084200E" w:rsidRDefault="0084200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C7B8C52" w14:textId="2A13ABE3" w:rsidR="0084200E" w:rsidRDefault="0084200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Mr. Tim Gablehouse, who will be presenting here soon, stated that other LEPCs collect money from private businesses.  Not a lot, but something.  So, we want to be more proactive in determining funding to support the LEPCs.  Are there any questions from the commission?</w:t>
      </w:r>
    </w:p>
    <w:p w14:paraId="4FB5EEC4" w14:textId="1195C41A" w:rsidR="0084200E" w:rsidRDefault="0084200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990C654" w14:textId="290663F9" w:rsidR="0084200E" w:rsidRDefault="000B63D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Unidentified Voice thanked Mr. Vaden</w:t>
      </w:r>
      <w:r w:rsidR="0084200E">
        <w:rPr>
          <w:rFonts w:ascii="Times New Roman" w:hAnsi="Times New Roman" w:cs="Times New Roman"/>
        </w:rPr>
        <w:t xml:space="preserve"> for that report and for </w:t>
      </w:r>
      <w:r>
        <w:rPr>
          <w:rFonts w:ascii="Times New Roman" w:hAnsi="Times New Roman" w:cs="Times New Roman"/>
        </w:rPr>
        <w:t>his</w:t>
      </w:r>
      <w:r w:rsidR="0084200E">
        <w:rPr>
          <w:rFonts w:ascii="Times New Roman" w:hAnsi="Times New Roman" w:cs="Times New Roman"/>
        </w:rPr>
        <w:t xml:space="preserve"> service.  When you say there are some LEPCs in the lower 48 that collect money from private </w:t>
      </w:r>
      <w:r>
        <w:rPr>
          <w:rFonts w:ascii="Times New Roman" w:hAnsi="Times New Roman" w:cs="Times New Roman"/>
        </w:rPr>
        <w:t>businesses</w:t>
      </w:r>
      <w:r w:rsidR="0084200E">
        <w:rPr>
          <w:rFonts w:ascii="Times New Roman" w:hAnsi="Times New Roman" w:cs="Times New Roman"/>
        </w:rPr>
        <w:t>, is that on a voluntary basis or do we target specific businesses.  How does that occur?</w:t>
      </w:r>
    </w:p>
    <w:p w14:paraId="0026660C" w14:textId="5C258E0F" w:rsidR="0084200E" w:rsidRDefault="0084200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7C7BC08" w14:textId="36CC0264" w:rsidR="0084200E" w:rsidRDefault="0084200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Mr. Vaden responded that he didn’t know.  He was told that </w:t>
      </w:r>
      <w:r w:rsidR="00C770AE">
        <w:rPr>
          <w:rFonts w:ascii="Times New Roman" w:hAnsi="Times New Roman" w:cs="Times New Roman"/>
        </w:rPr>
        <w:t>the LEPC asks for donations from local businesses.  So, he doesn’t think they’re trying to strong arm anybody.  It’s more like we’re helping you out or we reviewed your spill plan or something like that.</w:t>
      </w:r>
    </w:p>
    <w:p w14:paraId="4B8496D6" w14:textId="389B67C9" w:rsidR="00C770AE" w:rsidRDefault="00C770A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CE94DE8" w14:textId="5640DFE5" w:rsidR="00C770AE" w:rsidRDefault="000B63D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Unidentified Voice asked</w:t>
      </w:r>
      <w:r w:rsidR="00C770AE">
        <w:rPr>
          <w:rFonts w:ascii="Times New Roman" w:hAnsi="Times New Roman" w:cs="Times New Roman"/>
        </w:rPr>
        <w:t xml:space="preserve"> what kind of dollar amount are you hoping for </w:t>
      </w:r>
      <w:r w:rsidR="00680F4C">
        <w:rPr>
          <w:rFonts w:ascii="Times New Roman" w:hAnsi="Times New Roman" w:cs="Times New Roman"/>
        </w:rPr>
        <w:t>statewide</w:t>
      </w:r>
      <w:r w:rsidR="00C770AE">
        <w:rPr>
          <w:rFonts w:ascii="Times New Roman" w:hAnsi="Times New Roman" w:cs="Times New Roman"/>
        </w:rPr>
        <w:t>?</w:t>
      </w:r>
    </w:p>
    <w:p w14:paraId="38DC35D9" w14:textId="730A8C69" w:rsidR="00C770AE" w:rsidRDefault="00C770A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6B99C64" w14:textId="4E861CF8" w:rsidR="00C770AE" w:rsidRDefault="00C770A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Mr. Vaden responded that a common number in providing an emergency operations plan is $15,000.  If you have to write a new one, that’s a completely different activity than let me review your oil spill plan for $200-$300.  Or let me review your Hazard Mitigation Plan or let me write your Hazard Mitigation Plan.  A lot of that stuff can be done through templates and a lot are not complicated to do.</w:t>
      </w:r>
    </w:p>
    <w:p w14:paraId="0A1239C1" w14:textId="783E448D" w:rsidR="00C770AE" w:rsidRDefault="00C770A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7D8D235" w14:textId="446719CB" w:rsidR="00C770AE" w:rsidRDefault="00C770A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Mr. Vakalis commented that </w:t>
      </w:r>
      <w:r w:rsidR="000B63D5">
        <w:rPr>
          <w:rFonts w:ascii="Times New Roman" w:hAnsi="Times New Roman" w:cs="Times New Roman"/>
        </w:rPr>
        <w:t>ab</w:t>
      </w:r>
      <w:r>
        <w:rPr>
          <w:rFonts w:ascii="Times New Roman" w:hAnsi="Times New Roman" w:cs="Times New Roman"/>
        </w:rPr>
        <w:t xml:space="preserve">out $300,000 has been used for several years as the funding amount.  A formula was devised by the LEPCs and sanctioned by the SERC to make the distributions to the LEPCs in a fair and honest manner.  And it’s unfortunate that for the last three years there hasn’t been funding for the LEPCs.  As was mentioned, a lot of the larger LEPCs have the wherewithal to provide some funding.  But the smaller one, especially in the unincorporated areas, don’t have that wherewithal.  I think it behooves the SERC and the State to do whatever they can to provide the funding.  At least bring it back to the $300,000 level.  </w:t>
      </w:r>
    </w:p>
    <w:p w14:paraId="2DDF2A4F" w14:textId="6566E31A" w:rsidR="00745096" w:rsidRDefault="0074509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7234472" w14:textId="5C55E0AD" w:rsidR="00745096" w:rsidRDefault="0074509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The other thin</w:t>
      </w:r>
      <w:r w:rsidR="00680F4C">
        <w:rPr>
          <w:rFonts w:ascii="Times New Roman" w:hAnsi="Times New Roman" w:cs="Times New Roman"/>
        </w:rPr>
        <w:t>g</w:t>
      </w:r>
      <w:r>
        <w:rPr>
          <w:rFonts w:ascii="Times New Roman" w:hAnsi="Times New Roman" w:cs="Times New Roman"/>
        </w:rPr>
        <w:t xml:space="preserve"> in referenc</w:t>
      </w:r>
      <w:r w:rsidR="00680F4C">
        <w:rPr>
          <w:rFonts w:ascii="Times New Roman" w:hAnsi="Times New Roman" w:cs="Times New Roman"/>
        </w:rPr>
        <w:t>e to being created and to receive funding from other sources, other than the government, from private sector, primarily, years ago, Anchorage petitioned the SERC and the legislature and DEC to allow them to charge for Tier II reporting and placarding.  And they’ve been doing that for a number of years now.  So, there is precedent in the state for that to occur.  I would strongly recommend that those organizations that have the wherewithal to be able to manage that at least look at that as a possible funding source.</w:t>
      </w:r>
    </w:p>
    <w:p w14:paraId="3B739733" w14:textId="5C7C559E" w:rsidR="00680F4C" w:rsidRDefault="00680F4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8ED834A" w14:textId="75916DFB" w:rsidR="00680F4C" w:rsidRDefault="00680F4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As far as the other funding sources</w:t>
      </w:r>
      <w:r w:rsidR="00C62B49">
        <w:rPr>
          <w:rFonts w:ascii="Times New Roman" w:hAnsi="Times New Roman" w:cs="Times New Roman"/>
        </w:rPr>
        <w:t xml:space="preserve"> mentioned</w:t>
      </w:r>
      <w:r>
        <w:rPr>
          <w:rFonts w:ascii="Times New Roman" w:hAnsi="Times New Roman" w:cs="Times New Roman"/>
        </w:rPr>
        <w:t xml:space="preserve">, I’m unaware </w:t>
      </w:r>
      <w:r w:rsidR="00C62B49">
        <w:rPr>
          <w:rFonts w:ascii="Times New Roman" w:hAnsi="Times New Roman" w:cs="Times New Roman"/>
        </w:rPr>
        <w:t xml:space="preserve">about </w:t>
      </w:r>
      <w:r>
        <w:rPr>
          <w:rFonts w:ascii="Times New Roman" w:hAnsi="Times New Roman" w:cs="Times New Roman"/>
        </w:rPr>
        <w:t xml:space="preserve">what would be required to make that happen.  I would think though, if </w:t>
      </w:r>
      <w:r w:rsidR="006F6F52">
        <w:rPr>
          <w:rFonts w:ascii="Times New Roman" w:hAnsi="Times New Roman" w:cs="Times New Roman"/>
        </w:rPr>
        <w:t>you’re</w:t>
      </w:r>
      <w:r>
        <w:rPr>
          <w:rFonts w:ascii="Times New Roman" w:hAnsi="Times New Roman" w:cs="Times New Roman"/>
        </w:rPr>
        <w:t xml:space="preserve"> in an unincorporated jurisdiction, it may be a little difficult without getting some type of state statute to allow you to do that.  And those organizations that are home rule charter organizations, that may be a different story.  They may have the wherewithal to be able to do that through ordinances f</w:t>
      </w:r>
      <w:r w:rsidR="006F6F52">
        <w:rPr>
          <w:rFonts w:ascii="Times New Roman" w:hAnsi="Times New Roman" w:cs="Times New Roman"/>
        </w:rPr>
        <w:t>r</w:t>
      </w:r>
      <w:r>
        <w:rPr>
          <w:rFonts w:ascii="Times New Roman" w:hAnsi="Times New Roman" w:cs="Times New Roman"/>
        </w:rPr>
        <w:t>om their assembly.  Those are my two cents.  I strongly urge that the SERC and the leadership of DEC and also DMVA petition the legislature for funding for our LEPCs.</w:t>
      </w:r>
      <w:r w:rsidR="006F6F52">
        <w:rPr>
          <w:rFonts w:ascii="Times New Roman" w:hAnsi="Times New Roman" w:cs="Times New Roman"/>
        </w:rPr>
        <w:t xml:space="preserve">  Thank you.</w:t>
      </w:r>
    </w:p>
    <w:p w14:paraId="703007BF" w14:textId="7DA628CA" w:rsidR="00680F4C" w:rsidRDefault="00680F4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A77B7B4" w14:textId="1762986A" w:rsidR="00680F4C" w:rsidRDefault="009B6BA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lastRenderedPageBreak/>
        <w:t>Acting Co-Chair</w:t>
      </w:r>
      <w:r w:rsidR="00680F4C">
        <w:rPr>
          <w:rFonts w:ascii="Times New Roman" w:hAnsi="Times New Roman" w:cs="Times New Roman"/>
        </w:rPr>
        <w:t xml:space="preserve"> </w:t>
      </w:r>
      <w:r>
        <w:rPr>
          <w:rFonts w:ascii="Times New Roman" w:hAnsi="Times New Roman" w:cs="Times New Roman"/>
        </w:rPr>
        <w:t xml:space="preserve">Fisher </w:t>
      </w:r>
      <w:r w:rsidR="00680F4C">
        <w:rPr>
          <w:rFonts w:ascii="Times New Roman" w:hAnsi="Times New Roman" w:cs="Times New Roman"/>
        </w:rPr>
        <w:t xml:space="preserve">thanked Mr. </w:t>
      </w:r>
      <w:r w:rsidR="00C62B49">
        <w:rPr>
          <w:rFonts w:ascii="Times New Roman" w:hAnsi="Times New Roman" w:cs="Times New Roman"/>
        </w:rPr>
        <w:t>Vakalis</w:t>
      </w:r>
      <w:r w:rsidR="00680F4C">
        <w:rPr>
          <w:rFonts w:ascii="Times New Roman" w:hAnsi="Times New Roman" w:cs="Times New Roman"/>
        </w:rPr>
        <w:t xml:space="preserve"> and recognized Mr. Cook.</w:t>
      </w:r>
    </w:p>
    <w:p w14:paraId="642A97B2" w14:textId="510A64CD" w:rsidR="00680F4C" w:rsidRDefault="00680F4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6C9DDD9" w14:textId="3415BC92" w:rsidR="00680F4C" w:rsidRDefault="00680F4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Mr. Cook </w:t>
      </w:r>
      <w:r w:rsidR="006F6F52">
        <w:rPr>
          <w:rFonts w:ascii="Times New Roman" w:hAnsi="Times New Roman" w:cs="Times New Roman"/>
        </w:rPr>
        <w:t xml:space="preserve">thanked Mr. Vakalis for his comments.  This may be a good time </w:t>
      </w:r>
      <w:r w:rsidR="008153E1">
        <w:rPr>
          <w:rFonts w:ascii="Times New Roman" w:hAnsi="Times New Roman" w:cs="Times New Roman"/>
        </w:rPr>
        <w:t xml:space="preserve">for </w:t>
      </w:r>
      <w:r w:rsidR="006F6F52">
        <w:rPr>
          <w:rFonts w:ascii="Times New Roman" w:hAnsi="Times New Roman" w:cs="Times New Roman"/>
        </w:rPr>
        <w:t xml:space="preserve">the DMVA and DHS </w:t>
      </w:r>
      <w:r w:rsidR="008153E1">
        <w:rPr>
          <w:rFonts w:ascii="Times New Roman" w:hAnsi="Times New Roman" w:cs="Times New Roman"/>
        </w:rPr>
        <w:t xml:space="preserve">to </w:t>
      </w:r>
      <w:r w:rsidR="006F6F52">
        <w:rPr>
          <w:rFonts w:ascii="Times New Roman" w:hAnsi="Times New Roman" w:cs="Times New Roman"/>
        </w:rPr>
        <w:t>look at the EMPG</w:t>
      </w:r>
      <w:r w:rsidR="000B63D5">
        <w:rPr>
          <w:rFonts w:ascii="Times New Roman" w:hAnsi="Times New Roman" w:cs="Times New Roman"/>
        </w:rPr>
        <w:t xml:space="preserve"> p</w:t>
      </w:r>
      <w:r w:rsidR="00A2244E">
        <w:rPr>
          <w:rFonts w:ascii="Times New Roman" w:hAnsi="Times New Roman" w:cs="Times New Roman"/>
        </w:rPr>
        <w:t>ossibility</w:t>
      </w:r>
      <w:r w:rsidR="000B63D5">
        <w:rPr>
          <w:rFonts w:ascii="Times New Roman" w:hAnsi="Times New Roman" w:cs="Times New Roman"/>
        </w:rPr>
        <w:t>.  He knows</w:t>
      </w:r>
      <w:r w:rsidR="00A2244E">
        <w:rPr>
          <w:rFonts w:ascii="Times New Roman" w:hAnsi="Times New Roman" w:cs="Times New Roman"/>
        </w:rPr>
        <w:t xml:space="preserve"> in the past those EMPG funds have been severely limited to one type of recipient.  For personnel, not for products or tools or equipment.  So, maybe that would be another way to look at this Bryan.  To look at what that EMPG allows.  If it can go to an LEPC to do exactly what Tom is </w:t>
      </w:r>
      <w:r w:rsidR="000B63D5">
        <w:rPr>
          <w:rFonts w:ascii="Times New Roman" w:hAnsi="Times New Roman" w:cs="Times New Roman"/>
        </w:rPr>
        <w:t>taking</w:t>
      </w:r>
      <w:r w:rsidR="00A2244E">
        <w:rPr>
          <w:rFonts w:ascii="Times New Roman" w:hAnsi="Times New Roman" w:cs="Times New Roman"/>
        </w:rPr>
        <w:t xml:space="preserve"> about in doing those planning activities, which is part of the performance grant.  But I don’t think LEPCs have ever been eligible to accept EMP</w:t>
      </w:r>
      <w:r w:rsidR="000B63D5">
        <w:rPr>
          <w:rFonts w:ascii="Times New Roman" w:hAnsi="Times New Roman" w:cs="Times New Roman"/>
        </w:rPr>
        <w:t>G</w:t>
      </w:r>
      <w:r w:rsidR="00A2244E">
        <w:rPr>
          <w:rFonts w:ascii="Times New Roman" w:hAnsi="Times New Roman" w:cs="Times New Roman"/>
        </w:rPr>
        <w:t xml:space="preserve"> funds.  So that might be something to look at as well.</w:t>
      </w:r>
    </w:p>
    <w:p w14:paraId="010208DD" w14:textId="461AAA7A" w:rsidR="00A2244E" w:rsidRDefault="00A2244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80AD9E6" w14:textId="1E2F42C8" w:rsidR="00A2244E" w:rsidRDefault="009B6BA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w:t>
      </w:r>
      <w:r w:rsidR="00A2244E">
        <w:rPr>
          <w:rFonts w:ascii="Times New Roman" w:hAnsi="Times New Roman" w:cs="Times New Roman"/>
        </w:rPr>
        <w:t xml:space="preserve"> Fisher thanked Mr. Cook and asked if anyone else had any questions.  Hearing none, he</w:t>
      </w:r>
      <w:r w:rsidR="008153E1">
        <w:rPr>
          <w:rFonts w:ascii="Times New Roman" w:hAnsi="Times New Roman" w:cs="Times New Roman"/>
        </w:rPr>
        <w:t xml:space="preserve"> re-</w:t>
      </w:r>
      <w:r w:rsidR="00A2244E">
        <w:rPr>
          <w:rFonts w:ascii="Times New Roman" w:hAnsi="Times New Roman" w:cs="Times New Roman"/>
        </w:rPr>
        <w:t xml:space="preserve">stated that this is Bryan Fisher from Division of Homeland Security and Emergency Management (DMVA).  As many of you know, the Commission has been talking </w:t>
      </w:r>
      <w:r w:rsidR="000B63D5">
        <w:rPr>
          <w:rFonts w:ascii="Times New Roman" w:hAnsi="Times New Roman" w:cs="Times New Roman"/>
        </w:rPr>
        <w:t>about</w:t>
      </w:r>
      <w:r w:rsidR="00A2244E">
        <w:rPr>
          <w:rFonts w:ascii="Times New Roman" w:hAnsi="Times New Roman" w:cs="Times New Roman"/>
        </w:rPr>
        <w:t xml:space="preserve"> this and in the Local Emergency Management Planning Committees and their association have been talking about this for the last three years, since the funding was cut out of the state budget.</w:t>
      </w:r>
    </w:p>
    <w:p w14:paraId="7AF4BF31" w14:textId="1A57A401" w:rsidR="00A2244E" w:rsidRDefault="00A2244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F3B6EBD" w14:textId="47627DCB" w:rsidR="00A2244E"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His department, </w:t>
      </w:r>
      <w:r w:rsidR="00A2244E">
        <w:rPr>
          <w:rFonts w:ascii="Times New Roman" w:hAnsi="Times New Roman" w:cs="Times New Roman"/>
        </w:rPr>
        <w:t>DMVA</w:t>
      </w:r>
      <w:r>
        <w:rPr>
          <w:rFonts w:ascii="Times New Roman" w:hAnsi="Times New Roman" w:cs="Times New Roman"/>
        </w:rPr>
        <w:t>,</w:t>
      </w:r>
      <w:r w:rsidR="00A2244E">
        <w:rPr>
          <w:rFonts w:ascii="Times New Roman" w:hAnsi="Times New Roman" w:cs="Times New Roman"/>
        </w:rPr>
        <w:t xml:space="preserve"> is where the budget component lives in the state budget system.  For the last few years, the </w:t>
      </w:r>
      <w:r w:rsidR="007A6EDE">
        <w:rPr>
          <w:rFonts w:ascii="Times New Roman" w:hAnsi="Times New Roman" w:cs="Times New Roman"/>
        </w:rPr>
        <w:t xml:space="preserve">Emergency Planning Committee </w:t>
      </w:r>
      <w:r w:rsidR="000B63D5">
        <w:rPr>
          <w:rFonts w:ascii="Times New Roman" w:hAnsi="Times New Roman" w:cs="Times New Roman"/>
        </w:rPr>
        <w:t>Association,</w:t>
      </w:r>
      <w:r w:rsidR="007A6EDE">
        <w:rPr>
          <w:rFonts w:ascii="Times New Roman" w:hAnsi="Times New Roman" w:cs="Times New Roman"/>
        </w:rPr>
        <w:t xml:space="preserve"> and our agency along with Commissioner Brune’s staff in SPAR have done a lot of work together to identify the minimum requirements for LEPCs to </w:t>
      </w:r>
      <w:r w:rsidR="00E36111">
        <w:rPr>
          <w:rFonts w:ascii="Times New Roman" w:hAnsi="Times New Roman" w:cs="Times New Roman"/>
        </w:rPr>
        <w:t>operate under</w:t>
      </w:r>
      <w:r w:rsidR="007A6EDE">
        <w:rPr>
          <w:rFonts w:ascii="Times New Roman" w:hAnsi="Times New Roman" w:cs="Times New Roman"/>
        </w:rPr>
        <w:t xml:space="preserve"> both federal and state regulation</w:t>
      </w:r>
      <w:r w:rsidR="00E36111">
        <w:rPr>
          <w:rFonts w:ascii="Times New Roman" w:hAnsi="Times New Roman" w:cs="Times New Roman"/>
        </w:rPr>
        <w:t>,</w:t>
      </w:r>
      <w:r w:rsidR="007A6EDE">
        <w:rPr>
          <w:rFonts w:ascii="Times New Roman" w:hAnsi="Times New Roman" w:cs="Times New Roman"/>
        </w:rPr>
        <w:t xml:space="preserve"> as well as this </w:t>
      </w:r>
      <w:r w:rsidR="000B63D5">
        <w:rPr>
          <w:rFonts w:ascii="Times New Roman" w:hAnsi="Times New Roman" w:cs="Times New Roman"/>
        </w:rPr>
        <w:t>Commission’s</w:t>
      </w:r>
      <w:r w:rsidR="007A6EDE">
        <w:rPr>
          <w:rFonts w:ascii="Times New Roman" w:hAnsi="Times New Roman" w:cs="Times New Roman"/>
        </w:rPr>
        <w:t xml:space="preserve"> direction</w:t>
      </w:r>
      <w:r w:rsidR="00E36111">
        <w:rPr>
          <w:rFonts w:ascii="Times New Roman" w:hAnsi="Times New Roman" w:cs="Times New Roman"/>
        </w:rPr>
        <w:t>,</w:t>
      </w:r>
      <w:r w:rsidR="007A6EDE">
        <w:rPr>
          <w:rFonts w:ascii="Times New Roman" w:hAnsi="Times New Roman" w:cs="Times New Roman"/>
        </w:rPr>
        <w:t xml:space="preserve"> to transition the Commission and LEPC’s from oil and hazardous </w:t>
      </w:r>
      <w:r w:rsidR="00E36111">
        <w:rPr>
          <w:rFonts w:ascii="Times New Roman" w:hAnsi="Times New Roman" w:cs="Times New Roman"/>
        </w:rPr>
        <w:t>substance</w:t>
      </w:r>
      <w:r w:rsidR="007A6EDE">
        <w:rPr>
          <w:rFonts w:ascii="Times New Roman" w:hAnsi="Times New Roman" w:cs="Times New Roman"/>
        </w:rPr>
        <w:t xml:space="preserve"> response and planning and preparedness to all hazards.  We have done a lot.  The Association developed a white paper.  We’ve looked at some of the business justifications there.  From my perspective, I feel the time is right to approach that request, like </w:t>
      </w:r>
      <w:r w:rsidR="00E36111">
        <w:rPr>
          <w:rFonts w:ascii="Times New Roman" w:hAnsi="Times New Roman" w:cs="Times New Roman"/>
        </w:rPr>
        <w:t xml:space="preserve">both </w:t>
      </w:r>
      <w:r w:rsidR="007A6EDE">
        <w:rPr>
          <w:rFonts w:ascii="Times New Roman" w:hAnsi="Times New Roman" w:cs="Times New Roman"/>
        </w:rPr>
        <w:t xml:space="preserve">Mr. Vaden </w:t>
      </w:r>
      <w:r w:rsidR="00E36111">
        <w:rPr>
          <w:rFonts w:ascii="Times New Roman" w:hAnsi="Times New Roman" w:cs="Times New Roman"/>
        </w:rPr>
        <w:t xml:space="preserve">and Mr. Vakalis </w:t>
      </w:r>
      <w:r w:rsidR="007A6EDE">
        <w:rPr>
          <w:rFonts w:ascii="Times New Roman" w:hAnsi="Times New Roman" w:cs="Times New Roman"/>
        </w:rPr>
        <w:t>spoke about</w:t>
      </w:r>
      <w:r w:rsidR="00E36111">
        <w:rPr>
          <w:rFonts w:ascii="Times New Roman" w:hAnsi="Times New Roman" w:cs="Times New Roman"/>
        </w:rPr>
        <w:t>,</w:t>
      </w:r>
      <w:r w:rsidR="007A6EDE">
        <w:rPr>
          <w:rFonts w:ascii="Times New Roman" w:hAnsi="Times New Roman" w:cs="Times New Roman"/>
        </w:rPr>
        <w:t xml:space="preserve"> </w:t>
      </w:r>
      <w:r w:rsidR="00E36111">
        <w:rPr>
          <w:rFonts w:ascii="Times New Roman" w:hAnsi="Times New Roman" w:cs="Times New Roman"/>
        </w:rPr>
        <w:t xml:space="preserve">to have </w:t>
      </w:r>
      <w:r w:rsidR="007A6EDE">
        <w:rPr>
          <w:rFonts w:ascii="Times New Roman" w:hAnsi="Times New Roman" w:cs="Times New Roman"/>
        </w:rPr>
        <w:t>state general funds for the effort.</w:t>
      </w:r>
    </w:p>
    <w:p w14:paraId="398372E0" w14:textId="75C2DE11" w:rsidR="007A6EDE" w:rsidRDefault="007A6ED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FC31C64" w14:textId="61191BBB" w:rsidR="00E36111" w:rsidRDefault="007A6ED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I appreciate the dollar amount.  Historically, the baseline </w:t>
      </w:r>
      <w:r w:rsidR="00E36111">
        <w:rPr>
          <w:rFonts w:ascii="Times New Roman" w:hAnsi="Times New Roman" w:cs="Times New Roman"/>
        </w:rPr>
        <w:t>has</w:t>
      </w:r>
      <w:r>
        <w:rPr>
          <w:rFonts w:ascii="Times New Roman" w:hAnsi="Times New Roman" w:cs="Times New Roman"/>
        </w:rPr>
        <w:t xml:space="preserve"> been $300,000 that the finance committee of our Commission has used the share system to split that out </w:t>
      </w:r>
      <w:r w:rsidR="00E36111">
        <w:rPr>
          <w:rFonts w:ascii="Times New Roman" w:hAnsi="Times New Roman" w:cs="Times New Roman"/>
        </w:rPr>
        <w:t>amongst</w:t>
      </w:r>
      <w:r>
        <w:rPr>
          <w:rFonts w:ascii="Times New Roman" w:hAnsi="Times New Roman" w:cs="Times New Roman"/>
        </w:rPr>
        <w:t xml:space="preserve"> the different active committees across the emergency planning districts.  So, I’m happy to hear that request.  Our budget process will start in earnest in August for the next fiscal year.  So, I’m happy to carry that forward and have further </w:t>
      </w:r>
      <w:r w:rsidR="00A57C91">
        <w:rPr>
          <w:rFonts w:ascii="Times New Roman" w:hAnsi="Times New Roman" w:cs="Times New Roman"/>
        </w:rPr>
        <w:t>conversations</w:t>
      </w:r>
      <w:r>
        <w:rPr>
          <w:rFonts w:ascii="Times New Roman" w:hAnsi="Times New Roman" w:cs="Times New Roman"/>
        </w:rPr>
        <w:t xml:space="preserve"> with  the LEPCs, the Commission and with Commissioner Saxe and Commissioner Brune to see if we can go there.  </w:t>
      </w:r>
    </w:p>
    <w:p w14:paraId="04B18A3B" w14:textId="77777777" w:rsidR="00E36111" w:rsidRDefault="00E3611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FCE1F92" w14:textId="7B8266D3" w:rsidR="007A6EDE" w:rsidRDefault="007A6ED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Thank you Mr. Cook on the talk about the </w:t>
      </w:r>
      <w:r w:rsidR="00E36111">
        <w:rPr>
          <w:rFonts w:ascii="Times New Roman" w:hAnsi="Times New Roman" w:cs="Times New Roman"/>
        </w:rPr>
        <w:t xml:space="preserve">EMPG or </w:t>
      </w:r>
      <w:r>
        <w:rPr>
          <w:rFonts w:ascii="Times New Roman" w:hAnsi="Times New Roman" w:cs="Times New Roman"/>
        </w:rPr>
        <w:t>Emergency Management Performance Grant.  That EMPG is a federal grant that we administer to fund baseline emergency management capacity</w:t>
      </w:r>
      <w:r w:rsidR="001A0023">
        <w:rPr>
          <w:rFonts w:ascii="Times New Roman" w:hAnsi="Times New Roman" w:cs="Times New Roman"/>
        </w:rPr>
        <w:t xml:space="preserve"> to certain jurisdictions in the state.  There is some flexibility there </w:t>
      </w:r>
      <w:r w:rsidR="00E36111">
        <w:rPr>
          <w:rFonts w:ascii="Times New Roman" w:hAnsi="Times New Roman" w:cs="Times New Roman"/>
        </w:rPr>
        <w:t>through</w:t>
      </w:r>
      <w:r w:rsidR="001A0023">
        <w:rPr>
          <w:rFonts w:ascii="Times New Roman" w:hAnsi="Times New Roman" w:cs="Times New Roman"/>
        </w:rPr>
        <w:t xml:space="preserve"> </w:t>
      </w:r>
      <w:r w:rsidR="00E36111">
        <w:rPr>
          <w:rFonts w:ascii="Times New Roman" w:hAnsi="Times New Roman" w:cs="Times New Roman"/>
        </w:rPr>
        <w:t>t</w:t>
      </w:r>
      <w:r w:rsidR="001A0023">
        <w:rPr>
          <w:rFonts w:ascii="Times New Roman" w:hAnsi="Times New Roman" w:cs="Times New Roman"/>
        </w:rPr>
        <w:t xml:space="preserve">he pandemic, though the </w:t>
      </w:r>
      <w:r w:rsidR="00E36111">
        <w:rPr>
          <w:rFonts w:ascii="Times New Roman" w:hAnsi="Times New Roman" w:cs="Times New Roman"/>
        </w:rPr>
        <w:t>America</w:t>
      </w:r>
      <w:r w:rsidR="001A0023">
        <w:rPr>
          <w:rFonts w:ascii="Times New Roman" w:hAnsi="Times New Roman" w:cs="Times New Roman"/>
        </w:rPr>
        <w:t xml:space="preserve"> Rescue Plan Act.  We just received notice of what funds are available for next year.  There’s a little bit more money coming to the State of Alaska than what has traditionally been allocated.  That’s another potential for funding that I’ll take back to my staff to see if we can use any of those dollars for a funding source.  It does require a 50/50 match, so there is a local cost.  So, we’ll have to look at ways we can use that funding.  I appreciate that, Mr. Vaden.</w:t>
      </w:r>
      <w:r w:rsidR="00A57C91">
        <w:rPr>
          <w:rFonts w:ascii="Times New Roman" w:hAnsi="Times New Roman" w:cs="Times New Roman"/>
        </w:rPr>
        <w:t xml:space="preserve">  Any other questions or comments?</w:t>
      </w:r>
    </w:p>
    <w:p w14:paraId="0FD921D6" w14:textId="17F3B722" w:rsidR="001A0023" w:rsidRDefault="001A002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BC54327" w14:textId="4C993A23" w:rsidR="001A0023" w:rsidRDefault="001A002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Michael Paschell, Rural LEPCs, </w:t>
      </w:r>
      <w:r w:rsidR="00E36111">
        <w:rPr>
          <w:rFonts w:ascii="Times New Roman" w:hAnsi="Times New Roman" w:cs="Times New Roman"/>
        </w:rPr>
        <w:t>stated that he will</w:t>
      </w:r>
      <w:r>
        <w:rPr>
          <w:rFonts w:ascii="Times New Roman" w:hAnsi="Times New Roman" w:cs="Times New Roman"/>
        </w:rPr>
        <w:t xml:space="preserve"> do this in the form of a motion, if </w:t>
      </w:r>
      <w:r w:rsidR="00E36111">
        <w:rPr>
          <w:rFonts w:ascii="Times New Roman" w:hAnsi="Times New Roman" w:cs="Times New Roman"/>
        </w:rPr>
        <w:t>needed</w:t>
      </w:r>
      <w:r>
        <w:rPr>
          <w:rFonts w:ascii="Times New Roman" w:hAnsi="Times New Roman" w:cs="Times New Roman"/>
        </w:rPr>
        <w:t>.  Can we draft a letter to send to the legislature and Governor from this committee and have it included in the October meeting</w:t>
      </w:r>
      <w:r w:rsidR="00A57C91">
        <w:rPr>
          <w:rFonts w:ascii="Times New Roman" w:hAnsi="Times New Roman" w:cs="Times New Roman"/>
        </w:rPr>
        <w:t xml:space="preserve"> agenda</w:t>
      </w:r>
      <w:r>
        <w:rPr>
          <w:rFonts w:ascii="Times New Roman" w:hAnsi="Times New Roman" w:cs="Times New Roman"/>
        </w:rPr>
        <w:t xml:space="preserve"> for review and </w:t>
      </w:r>
      <w:r w:rsidR="00E36111">
        <w:rPr>
          <w:rFonts w:ascii="Times New Roman" w:hAnsi="Times New Roman" w:cs="Times New Roman"/>
        </w:rPr>
        <w:t>approval?</w:t>
      </w:r>
    </w:p>
    <w:p w14:paraId="24498D62" w14:textId="34C19C3A" w:rsidR="001A0023" w:rsidRDefault="001A002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2933CAF" w14:textId="5EEBBFF8" w:rsidR="001A0023" w:rsidRDefault="009B6BA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1A0023">
        <w:rPr>
          <w:rFonts w:ascii="Times New Roman" w:hAnsi="Times New Roman" w:cs="Times New Roman"/>
        </w:rPr>
        <w:t>, thanked Mr. Paschell for his suggestion.  With the Commission</w:t>
      </w:r>
      <w:r w:rsidR="004934A6">
        <w:rPr>
          <w:rFonts w:ascii="Times New Roman" w:hAnsi="Times New Roman" w:cs="Times New Roman"/>
        </w:rPr>
        <w:t>’</w:t>
      </w:r>
      <w:r w:rsidR="001A0023">
        <w:rPr>
          <w:rFonts w:ascii="Times New Roman" w:hAnsi="Times New Roman" w:cs="Times New Roman"/>
        </w:rPr>
        <w:t xml:space="preserve">s permission, we’ll take that as an action item to draft </w:t>
      </w:r>
      <w:r w:rsidR="004934A6">
        <w:rPr>
          <w:rFonts w:ascii="Times New Roman" w:hAnsi="Times New Roman" w:cs="Times New Roman"/>
        </w:rPr>
        <w:t>a letter</w:t>
      </w:r>
      <w:r w:rsidR="001A0023">
        <w:rPr>
          <w:rFonts w:ascii="Times New Roman" w:hAnsi="Times New Roman" w:cs="Times New Roman"/>
        </w:rPr>
        <w:t xml:space="preserve"> </w:t>
      </w:r>
      <w:r w:rsidR="00A57C91">
        <w:rPr>
          <w:rFonts w:ascii="Times New Roman" w:hAnsi="Times New Roman" w:cs="Times New Roman"/>
        </w:rPr>
        <w:t xml:space="preserve">on behalf of the Commission before the October meeting and will </w:t>
      </w:r>
      <w:r w:rsidR="00BD7415">
        <w:rPr>
          <w:rFonts w:ascii="Times New Roman" w:hAnsi="Times New Roman" w:cs="Times New Roman"/>
        </w:rPr>
        <w:t>distribute the letter to</w:t>
      </w:r>
      <w:r w:rsidR="00A57C91">
        <w:rPr>
          <w:rFonts w:ascii="Times New Roman" w:hAnsi="Times New Roman" w:cs="Times New Roman"/>
        </w:rPr>
        <w:t xml:space="preserve"> the Association and </w:t>
      </w:r>
      <w:r w:rsidR="00BD7415">
        <w:rPr>
          <w:rFonts w:ascii="Times New Roman" w:hAnsi="Times New Roman" w:cs="Times New Roman"/>
        </w:rPr>
        <w:t xml:space="preserve"> LEPCs to get the discussions started </w:t>
      </w:r>
      <w:r w:rsidR="00A57C91">
        <w:rPr>
          <w:rFonts w:ascii="Times New Roman" w:hAnsi="Times New Roman" w:cs="Times New Roman"/>
        </w:rPr>
        <w:t>so</w:t>
      </w:r>
      <w:r w:rsidR="00BD7415">
        <w:rPr>
          <w:rFonts w:ascii="Times New Roman" w:hAnsi="Times New Roman" w:cs="Times New Roman"/>
        </w:rPr>
        <w:t xml:space="preserve"> the letter say</w:t>
      </w:r>
      <w:r w:rsidR="00A57C91">
        <w:rPr>
          <w:rFonts w:ascii="Times New Roman" w:hAnsi="Times New Roman" w:cs="Times New Roman"/>
        </w:rPr>
        <w:t>s</w:t>
      </w:r>
      <w:r w:rsidR="00BD7415">
        <w:rPr>
          <w:rFonts w:ascii="Times New Roman" w:hAnsi="Times New Roman" w:cs="Times New Roman"/>
        </w:rPr>
        <w:t xml:space="preserve"> what we need it to say.  </w:t>
      </w:r>
    </w:p>
    <w:p w14:paraId="2021D5F0" w14:textId="4D190CB6" w:rsidR="007A6EDE" w:rsidRDefault="007A6ED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87EDE32" w14:textId="73FDF2E6" w:rsidR="00551EDF" w:rsidRPr="00875139"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color w:val="A6A6A6" w:themeColor="background1" w:themeShade="A6"/>
        </w:rPr>
      </w:pPr>
      <w:r w:rsidRPr="00875139">
        <w:rPr>
          <w:rFonts w:ascii="Times New Roman" w:hAnsi="Times New Roman" w:cs="Times New Roman"/>
          <w:b/>
          <w:bCs/>
        </w:rPr>
        <w:t>VIII.</w:t>
      </w:r>
      <w:r w:rsidR="00875139" w:rsidRPr="00875139">
        <w:rPr>
          <w:rFonts w:ascii="Times New Roman" w:hAnsi="Times New Roman" w:cs="Times New Roman"/>
          <w:b/>
          <w:bCs/>
        </w:rPr>
        <w:tab/>
      </w:r>
      <w:r w:rsidRPr="00875139">
        <w:rPr>
          <w:rFonts w:ascii="Times New Roman" w:hAnsi="Times New Roman" w:cs="Times New Roman"/>
          <w:color w:val="A6A6A6" w:themeColor="background1" w:themeShade="A6"/>
        </w:rPr>
        <w:t>Local Emergency Planning Committee Status Reports - TAB 8 Suspended (Reports by exception only)</w:t>
      </w:r>
    </w:p>
    <w:p w14:paraId="74D92B50" w14:textId="77777777" w:rsidR="00BD7415" w:rsidRDefault="00BD741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51FFBBB" w14:textId="2BA3612C" w:rsidR="00551EDF" w:rsidRPr="00173892"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color w:val="A6A6A6" w:themeColor="background1" w:themeShade="A6"/>
        </w:rPr>
      </w:pPr>
      <w:r w:rsidRPr="00173892">
        <w:rPr>
          <w:rFonts w:ascii="Times New Roman" w:hAnsi="Times New Roman" w:cs="Times New Roman"/>
          <w:b/>
          <w:bCs/>
        </w:rPr>
        <w:t>IX.</w:t>
      </w:r>
      <w:r w:rsidR="00875139">
        <w:rPr>
          <w:rFonts w:ascii="Times New Roman" w:hAnsi="Times New Roman" w:cs="Times New Roman"/>
          <w:b/>
          <w:bCs/>
        </w:rPr>
        <w:tab/>
      </w:r>
      <w:r w:rsidRPr="00173892">
        <w:rPr>
          <w:rFonts w:ascii="Times New Roman" w:hAnsi="Times New Roman" w:cs="Times New Roman"/>
          <w:b/>
          <w:bCs/>
          <w:i/>
          <w:iCs/>
          <w:color w:val="A6A6A6" w:themeColor="background1" w:themeShade="A6"/>
        </w:rPr>
        <w:t>Old  Business - TAB 9 Suspended</w:t>
      </w:r>
    </w:p>
    <w:p w14:paraId="0A69ED19" w14:textId="20A21F1A" w:rsidR="00551EDF" w:rsidRDefault="00551ED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color w:val="A6A6A6" w:themeColor="background1" w:themeShade="A6"/>
        </w:rPr>
      </w:pPr>
    </w:p>
    <w:p w14:paraId="068FDF85" w14:textId="7DC426AA" w:rsidR="004934A6" w:rsidRDefault="009B6BA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4934A6">
        <w:rPr>
          <w:rFonts w:ascii="Times New Roman" w:hAnsi="Times New Roman" w:cs="Times New Roman"/>
        </w:rPr>
        <w:t xml:space="preserve"> stated that written reports were provided in the packets that were sent out.  As a refresher for those in the audience and in virtual land, we have a number of committees under the Commission’s auspices that do a lot of good work.  He then read off the committees from the list below.</w:t>
      </w:r>
    </w:p>
    <w:p w14:paraId="3BE7F46D" w14:textId="4C98DF20" w:rsidR="004934A6" w:rsidRDefault="004934A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FB4AD30" w14:textId="162EC5C2" w:rsidR="004934A6" w:rsidRPr="004934A6" w:rsidRDefault="004934A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The work continues.  Some of the committees don’t have a lot to do</w:t>
      </w:r>
      <w:r w:rsidR="00BD2EC9">
        <w:rPr>
          <w:rFonts w:ascii="Times New Roman" w:hAnsi="Times New Roman" w:cs="Times New Roman"/>
        </w:rPr>
        <w:t>--such as the</w:t>
      </w:r>
      <w:r>
        <w:rPr>
          <w:rFonts w:ascii="Times New Roman" w:hAnsi="Times New Roman" w:cs="Times New Roman"/>
        </w:rPr>
        <w:t xml:space="preserve"> finance committee</w:t>
      </w:r>
      <w:r w:rsidR="00BD2EC9">
        <w:rPr>
          <w:rFonts w:ascii="Times New Roman" w:hAnsi="Times New Roman" w:cs="Times New Roman"/>
        </w:rPr>
        <w:t xml:space="preserve"> because there are no funds</w:t>
      </w:r>
      <w:r>
        <w:rPr>
          <w:rFonts w:ascii="Times New Roman" w:hAnsi="Times New Roman" w:cs="Times New Roman"/>
        </w:rPr>
        <w:t xml:space="preserve">.  </w:t>
      </w:r>
      <w:r w:rsidR="00BD2EC9">
        <w:rPr>
          <w:rFonts w:ascii="Times New Roman" w:hAnsi="Times New Roman" w:cs="Times New Roman"/>
        </w:rPr>
        <w:t xml:space="preserve">However, </w:t>
      </w:r>
      <w:r>
        <w:rPr>
          <w:rFonts w:ascii="Times New Roman" w:hAnsi="Times New Roman" w:cs="Times New Roman"/>
        </w:rPr>
        <w:t xml:space="preserve">other committees continue their work and </w:t>
      </w:r>
      <w:r w:rsidR="00BD2EC9">
        <w:rPr>
          <w:rFonts w:ascii="Times New Roman" w:hAnsi="Times New Roman" w:cs="Times New Roman"/>
        </w:rPr>
        <w:t xml:space="preserve">have </w:t>
      </w:r>
      <w:r>
        <w:rPr>
          <w:rFonts w:ascii="Times New Roman" w:hAnsi="Times New Roman" w:cs="Times New Roman"/>
        </w:rPr>
        <w:t xml:space="preserve">provided written reports.  </w:t>
      </w:r>
      <w:r w:rsidR="009B6BA1">
        <w:rPr>
          <w:rFonts w:ascii="Times New Roman" w:hAnsi="Times New Roman" w:cs="Times New Roman"/>
        </w:rPr>
        <w:t>Acting Co-Chair Fisher</w:t>
      </w:r>
      <w:r>
        <w:rPr>
          <w:rFonts w:ascii="Times New Roman" w:hAnsi="Times New Roman" w:cs="Times New Roman"/>
        </w:rPr>
        <w:t xml:space="preserve"> asked if there were any questions f</w:t>
      </w:r>
      <w:r w:rsidR="00BD2EC9">
        <w:rPr>
          <w:rFonts w:ascii="Times New Roman" w:hAnsi="Times New Roman" w:cs="Times New Roman"/>
        </w:rPr>
        <w:t>r</w:t>
      </w:r>
      <w:r>
        <w:rPr>
          <w:rFonts w:ascii="Times New Roman" w:hAnsi="Times New Roman" w:cs="Times New Roman"/>
        </w:rPr>
        <w:t>om the Commission Members for any of the committee chairs in attendance today.</w:t>
      </w:r>
      <w:r w:rsidR="00BD2EC9">
        <w:rPr>
          <w:rFonts w:ascii="Times New Roman" w:hAnsi="Times New Roman" w:cs="Times New Roman"/>
        </w:rPr>
        <w:t xml:space="preserve">  Hearing non</w:t>
      </w:r>
      <w:r w:rsidR="001A3951">
        <w:rPr>
          <w:rFonts w:ascii="Times New Roman" w:hAnsi="Times New Roman" w:cs="Times New Roman"/>
        </w:rPr>
        <w:t>e</w:t>
      </w:r>
      <w:r w:rsidR="00BD2EC9">
        <w:rPr>
          <w:rFonts w:ascii="Times New Roman" w:hAnsi="Times New Roman" w:cs="Times New Roman"/>
        </w:rPr>
        <w:t>, he moved on to the next</w:t>
      </w:r>
      <w:r w:rsidR="001A3951">
        <w:rPr>
          <w:rFonts w:ascii="Times New Roman" w:hAnsi="Times New Roman" w:cs="Times New Roman"/>
        </w:rPr>
        <w:t xml:space="preserve"> agenda</w:t>
      </w:r>
      <w:r w:rsidR="00BD2EC9">
        <w:rPr>
          <w:rFonts w:ascii="Times New Roman" w:hAnsi="Times New Roman" w:cs="Times New Roman"/>
        </w:rPr>
        <w:t xml:space="preserve"> item.</w:t>
      </w:r>
    </w:p>
    <w:p w14:paraId="106D4FED" w14:textId="77777777" w:rsidR="004934A6" w:rsidRPr="00173892" w:rsidRDefault="004934A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color w:val="A6A6A6" w:themeColor="background1" w:themeShade="A6"/>
        </w:rPr>
      </w:pPr>
    </w:p>
    <w:p w14:paraId="148AC5DE" w14:textId="63F6D239" w:rsidR="00551EDF"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Committee Reports (written reports provided)</w:t>
      </w:r>
    </w:p>
    <w:p w14:paraId="0EEBC45A" w14:textId="05D87CE7"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p>
    <w:p w14:paraId="5D3C52FA" w14:textId="31343721"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A.  Finance Committee - Mr. George Vakalis, Chairperson</w:t>
      </w:r>
    </w:p>
    <w:p w14:paraId="3B33BAC4" w14:textId="7DF77000"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B.  Work Plan Committee - Open Chair</w:t>
      </w:r>
    </w:p>
    <w:p w14:paraId="1890995A" w14:textId="5469FA55"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C.  Interoperable Communications Committee - Mr. John Rockwell, Chairperson</w:t>
      </w:r>
    </w:p>
    <w:p w14:paraId="47B2B35E" w14:textId="133ACDD4"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D.  Citizen Corps Committee - Michelle Torres, Chairperson</w:t>
      </w:r>
    </w:p>
    <w:p w14:paraId="51F6EA73" w14:textId="2244D35C"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E.  All-Hazards Plan Review Committee - Mr. Richard Hildreth, Chairperson</w:t>
      </w:r>
    </w:p>
    <w:p w14:paraId="456D3581" w14:textId="65120840"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 xml:space="preserve">F.  Training Committee - Mr. Jeff </w:t>
      </w:r>
      <w:r w:rsidR="00875139" w:rsidRPr="00173892">
        <w:rPr>
          <w:rFonts w:ascii="Times New Roman" w:hAnsi="Times New Roman" w:cs="Times New Roman"/>
          <w:i/>
          <w:iCs/>
          <w:color w:val="A6A6A6" w:themeColor="background1" w:themeShade="A6"/>
        </w:rPr>
        <w:t>Lafferty</w:t>
      </w:r>
      <w:r w:rsidRPr="00173892">
        <w:rPr>
          <w:rFonts w:ascii="Times New Roman" w:hAnsi="Times New Roman" w:cs="Times New Roman"/>
          <w:i/>
          <w:iCs/>
          <w:color w:val="A6A6A6" w:themeColor="background1" w:themeShade="A6"/>
        </w:rPr>
        <w:t>, Chairperson</w:t>
      </w:r>
    </w:p>
    <w:p w14:paraId="373A5C57" w14:textId="71C0A6FC"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G.  Disaster Search and Rescue Committee - Lt. Paul Fussey, Chairperson</w:t>
      </w:r>
    </w:p>
    <w:p w14:paraId="06D2FC2C" w14:textId="3EFAC130"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H.  Statewide Mutual Aid Compact - Casey Cook, Chairperson</w:t>
      </w:r>
    </w:p>
    <w:p w14:paraId="34D2243C" w14:textId="7CC4CFE9" w:rsidR="00163A4B"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5690DBD" w14:textId="76160F7B"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173892">
        <w:rPr>
          <w:rFonts w:ascii="Times New Roman" w:hAnsi="Times New Roman" w:cs="Times New Roman"/>
          <w:b/>
          <w:bCs/>
        </w:rPr>
        <w:t>X.</w:t>
      </w:r>
      <w:r w:rsidR="00875139">
        <w:rPr>
          <w:rFonts w:ascii="Times New Roman" w:hAnsi="Times New Roman" w:cs="Times New Roman"/>
          <w:b/>
          <w:bCs/>
        </w:rPr>
        <w:tab/>
      </w:r>
      <w:r w:rsidRPr="00173892">
        <w:rPr>
          <w:rFonts w:ascii="Times New Roman" w:hAnsi="Times New Roman" w:cs="Times New Roman"/>
          <w:b/>
          <w:bCs/>
        </w:rPr>
        <w:t>New Business - TAB 10</w:t>
      </w:r>
    </w:p>
    <w:p w14:paraId="749077B7" w14:textId="3D0C1214" w:rsidR="00163A4B"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F894E77" w14:textId="18D70B0D" w:rsidR="00BD2EC9" w:rsidRDefault="009B6BA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BD2EC9">
        <w:rPr>
          <w:rFonts w:ascii="Times New Roman" w:hAnsi="Times New Roman" w:cs="Times New Roman"/>
        </w:rPr>
        <w:t xml:space="preserve"> stated that while the goal is to not repeat the same information from the Local Emergency Planning Committee Association this morning, we do have some experts that have </w:t>
      </w:r>
      <w:r w:rsidR="001A3951">
        <w:rPr>
          <w:rFonts w:ascii="Times New Roman" w:hAnsi="Times New Roman" w:cs="Times New Roman"/>
        </w:rPr>
        <w:t>traveled</w:t>
      </w:r>
      <w:r w:rsidR="00BD2EC9">
        <w:rPr>
          <w:rFonts w:ascii="Times New Roman" w:hAnsi="Times New Roman" w:cs="Times New Roman"/>
        </w:rPr>
        <w:t xml:space="preserve"> to Alaska to provide a refresher as part of our ongoing discussions about what are the</w:t>
      </w:r>
      <w:r w:rsidR="001A3951">
        <w:rPr>
          <w:rFonts w:ascii="Times New Roman" w:hAnsi="Times New Roman" w:cs="Times New Roman"/>
        </w:rPr>
        <w:t xml:space="preserve"> minimum</w:t>
      </w:r>
      <w:r w:rsidR="00BD2EC9">
        <w:rPr>
          <w:rFonts w:ascii="Times New Roman" w:hAnsi="Times New Roman" w:cs="Times New Roman"/>
        </w:rPr>
        <w:t xml:space="preserve">  requirements </w:t>
      </w:r>
      <w:r w:rsidR="001A3951">
        <w:rPr>
          <w:rFonts w:ascii="Times New Roman" w:hAnsi="Times New Roman" w:cs="Times New Roman"/>
        </w:rPr>
        <w:t xml:space="preserve">for the Commission and Emergency Planning Committees to do with respect to that overall conversation that we need to build a good business case on what we’re </w:t>
      </w:r>
      <w:r w:rsidR="00A57C91">
        <w:rPr>
          <w:rFonts w:ascii="Times New Roman" w:hAnsi="Times New Roman" w:cs="Times New Roman"/>
        </w:rPr>
        <w:t>going to do.</w:t>
      </w:r>
      <w:r w:rsidR="001A3951">
        <w:rPr>
          <w:rFonts w:ascii="Times New Roman" w:hAnsi="Times New Roman" w:cs="Times New Roman"/>
        </w:rPr>
        <w:t xml:space="preserve">  </w:t>
      </w:r>
    </w:p>
    <w:p w14:paraId="76A57FE6" w14:textId="46289E0E" w:rsidR="001A3951" w:rsidRDefault="001A395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F445089" w14:textId="41CC32A5" w:rsidR="001A3951" w:rsidRDefault="001A395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So, to help us with that, we have some speakers that have traveled up to Alaska.  We’ll go into these </w:t>
      </w:r>
      <w:r w:rsidR="00B06812">
        <w:rPr>
          <w:rFonts w:ascii="Times New Roman" w:hAnsi="Times New Roman" w:cs="Times New Roman"/>
        </w:rPr>
        <w:t>presentations</w:t>
      </w:r>
      <w:r>
        <w:rPr>
          <w:rFonts w:ascii="Times New Roman" w:hAnsi="Times New Roman" w:cs="Times New Roman"/>
        </w:rPr>
        <w:t xml:space="preserve"> now.  First will be Mr. Timothy </w:t>
      </w:r>
      <w:r w:rsidR="00B06812">
        <w:rPr>
          <w:rFonts w:ascii="Times New Roman" w:hAnsi="Times New Roman" w:cs="Times New Roman"/>
        </w:rPr>
        <w:t>Gablehouse</w:t>
      </w:r>
      <w:r>
        <w:rPr>
          <w:rFonts w:ascii="Times New Roman" w:hAnsi="Times New Roman" w:cs="Times New Roman"/>
        </w:rPr>
        <w:t>.  He is here to talk to us about healthy Local Emergency Planning Committees.</w:t>
      </w:r>
    </w:p>
    <w:p w14:paraId="6D31F117" w14:textId="77777777" w:rsidR="008153E1" w:rsidRDefault="008153E1">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b/>
          <w:bCs/>
        </w:rPr>
      </w:pPr>
      <w:r>
        <w:rPr>
          <w:rFonts w:ascii="Times New Roman" w:hAnsi="Times New Roman" w:cs="Times New Roman"/>
          <w:b/>
          <w:bCs/>
        </w:rPr>
        <w:br w:type="page"/>
      </w:r>
    </w:p>
    <w:p w14:paraId="6F26B652" w14:textId="2880B87A"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173892">
        <w:rPr>
          <w:rFonts w:ascii="Times New Roman" w:hAnsi="Times New Roman" w:cs="Times New Roman"/>
          <w:b/>
          <w:bCs/>
        </w:rPr>
        <w:lastRenderedPageBreak/>
        <w:t>A.  Healthy LEPCs - Timothy Gablehouse (30 minutes)</w:t>
      </w:r>
    </w:p>
    <w:p w14:paraId="69F461BE" w14:textId="51BFB670" w:rsidR="00163A4B"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2C6C001" w14:textId="248D6C80" w:rsidR="00B06812" w:rsidRDefault="00B0681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Mr. Gablehouse introduced himself.  He is a board member and past president of NASTTPO, for National Association of Sera Title Three Program Officials, which was created in 987 as an advocacy group on behalf of SERC and LEPCs.  To work with federal partners who represent the interests of those groups.  It’s an organization that will lobby on behalf of those groups with Congress.  We’re not a classic non-profit in that regard.</w:t>
      </w:r>
    </w:p>
    <w:p w14:paraId="60882BC3" w14:textId="6303B9B2" w:rsidR="00B06812" w:rsidRDefault="00B0681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D6B4513" w14:textId="4D7EB96E" w:rsidR="003A7214" w:rsidRDefault="00B06812" w:rsidP="003A7214">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He is a member of the Colorado SERC, same body as this one.  He’s been a member of that SERC since 1988.  He chairs a </w:t>
      </w:r>
      <w:r w:rsidR="00750905">
        <w:rPr>
          <w:rFonts w:ascii="Times New Roman" w:hAnsi="Times New Roman" w:cs="Times New Roman"/>
        </w:rPr>
        <w:t>Local</w:t>
      </w:r>
      <w:r>
        <w:rPr>
          <w:rFonts w:ascii="Times New Roman" w:hAnsi="Times New Roman" w:cs="Times New Roman"/>
        </w:rPr>
        <w:t xml:space="preserve"> Emergency Planning Committee, which includes everything </w:t>
      </w:r>
      <w:r w:rsidR="00691F10">
        <w:rPr>
          <w:rFonts w:ascii="Times New Roman" w:hAnsi="Times New Roman" w:cs="Times New Roman"/>
        </w:rPr>
        <w:t>from</w:t>
      </w:r>
      <w:r>
        <w:rPr>
          <w:rFonts w:ascii="Times New Roman" w:hAnsi="Times New Roman" w:cs="Times New Roman"/>
        </w:rPr>
        <w:t xml:space="preserve"> wildland-urban interface to rural areas, which are not as rural as many of you.  He comes at this primarily because there are some common issues that face SERCs across the country.  So, that’s where he wants to spend his time.  </w:t>
      </w:r>
      <w:r w:rsidR="003A7214">
        <w:rPr>
          <w:rFonts w:ascii="Times New Roman" w:hAnsi="Times New Roman" w:cs="Times New Roman"/>
        </w:rPr>
        <w:t xml:space="preserve">Before he began his presentation on </w:t>
      </w:r>
      <w:r w:rsidR="003A7214" w:rsidRPr="00DB52E0">
        <w:rPr>
          <w:rFonts w:ascii="Times New Roman" w:hAnsi="Times New Roman" w:cs="Times New Roman"/>
          <w:i/>
          <w:iCs/>
        </w:rPr>
        <w:t>Minimizing Liability and Demonstrating Success in Emergency Preparedness Programs</w:t>
      </w:r>
      <w:r w:rsidR="003A7214">
        <w:rPr>
          <w:rFonts w:ascii="Times New Roman" w:hAnsi="Times New Roman" w:cs="Times New Roman"/>
          <w:i/>
          <w:iCs/>
        </w:rPr>
        <w:t>,</w:t>
      </w:r>
      <w:r w:rsidR="003A7214">
        <w:rPr>
          <w:rFonts w:ascii="Times New Roman" w:hAnsi="Times New Roman" w:cs="Times New Roman"/>
        </w:rPr>
        <w:t xml:space="preserve"> he wanted to discuss a few items with commission members.  </w:t>
      </w:r>
    </w:p>
    <w:p w14:paraId="4284A95C" w14:textId="77777777" w:rsidR="00750905" w:rsidRDefault="0075090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2ECD693" w14:textId="77777777" w:rsidR="00750905" w:rsidRDefault="00B0681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If you</w:t>
      </w:r>
      <w:r w:rsidR="00750905">
        <w:rPr>
          <w:rFonts w:ascii="Times New Roman" w:hAnsi="Times New Roman" w:cs="Times New Roman"/>
        </w:rPr>
        <w:t xml:space="preserve">’re a local citizen and mad at an LEPC because it’s not doing its job, you feel that there isn’t adequate emergency planning being done, and you want to sue somebody, you can’t sue the local government, that is the host of the LEPC.  You can’t sue the LEPC directly.  You sue the SERC.  </w:t>
      </w:r>
    </w:p>
    <w:p w14:paraId="7F1D989D" w14:textId="77777777" w:rsidR="00750905" w:rsidRDefault="0075090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0F7C40C" w14:textId="70CC2E3A" w:rsidR="00B06812" w:rsidRDefault="0075090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Those of us on SERCs end up being ground zero for complaints about the procedures and policies.  What kind of litigation do we see across the country?  We see litigation based primarily on civil rights violations.  Also, with the Americans Disability Acts claims thrown in.  What that’s about is whether or not your emergency planning activities serve the entire community.  The only way to demonstrate that your emergency planning activities serve the entire community </w:t>
      </w:r>
      <w:r w:rsidR="000667AA">
        <w:rPr>
          <w:rFonts w:ascii="Times New Roman" w:hAnsi="Times New Roman" w:cs="Times New Roman"/>
        </w:rPr>
        <w:t>is if, in fact, you can document outreach to that entire community.  Where communities get in trouble on these topics is failure to do adequate outreach.  To be able to document that they’re talking to everyone in the community impacted by the emergency plan.  If you read a lot of federal resources, you’ll get</w:t>
      </w:r>
      <w:r w:rsidR="00691F10">
        <w:rPr>
          <w:rFonts w:ascii="Times New Roman" w:hAnsi="Times New Roman" w:cs="Times New Roman"/>
        </w:rPr>
        <w:t xml:space="preserve"> the </w:t>
      </w:r>
      <w:r w:rsidR="004543E5">
        <w:rPr>
          <w:rFonts w:ascii="Times New Roman" w:hAnsi="Times New Roman" w:cs="Times New Roman"/>
        </w:rPr>
        <w:t>sense</w:t>
      </w:r>
      <w:r w:rsidR="000667AA">
        <w:rPr>
          <w:rFonts w:ascii="Times New Roman" w:hAnsi="Times New Roman" w:cs="Times New Roman"/>
        </w:rPr>
        <w:t xml:space="preserve"> that there are </w:t>
      </w:r>
      <w:r w:rsidR="004543E5">
        <w:rPr>
          <w:rFonts w:ascii="Times New Roman" w:hAnsi="Times New Roman" w:cs="Times New Roman"/>
        </w:rPr>
        <w:t>standards</w:t>
      </w:r>
      <w:r w:rsidR="000667AA">
        <w:rPr>
          <w:rFonts w:ascii="Times New Roman" w:hAnsi="Times New Roman" w:cs="Times New Roman"/>
        </w:rPr>
        <w:t xml:space="preserve"> here that you can’t possibly meet.  That is true.  </w:t>
      </w:r>
    </w:p>
    <w:p w14:paraId="48586745" w14:textId="027E9098" w:rsidR="000667AA" w:rsidRDefault="000667A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C7DD87B" w14:textId="22819294" w:rsidR="000667AA" w:rsidRDefault="000667A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If you look at Department of Justice web page for the Americans with Disabilities Act, emergency preparedness activities, there is no</w:t>
      </w:r>
      <w:r w:rsidR="00D7638D">
        <w:rPr>
          <w:rFonts w:ascii="Times New Roman" w:hAnsi="Times New Roman" w:cs="Times New Roman"/>
        </w:rPr>
        <w:t xml:space="preserve"> </w:t>
      </w:r>
      <w:r>
        <w:rPr>
          <w:rFonts w:ascii="Times New Roman" w:hAnsi="Times New Roman" w:cs="Times New Roman"/>
        </w:rPr>
        <w:t xml:space="preserve">way.  In </w:t>
      </w:r>
      <w:r w:rsidR="004543E5">
        <w:rPr>
          <w:rFonts w:ascii="Times New Roman" w:hAnsi="Times New Roman" w:cs="Times New Roman"/>
        </w:rPr>
        <w:t>fact,</w:t>
      </w:r>
      <w:r>
        <w:rPr>
          <w:rFonts w:ascii="Times New Roman" w:hAnsi="Times New Roman" w:cs="Times New Roman"/>
        </w:rPr>
        <w:t xml:space="preserve"> across the country, nobody really can comply with that.  But on the other hand, if there are complaints, you don’t get sued by the department of justice if you’re </w:t>
      </w:r>
      <w:proofErr w:type="gramStart"/>
      <w:r>
        <w:rPr>
          <w:rFonts w:ascii="Times New Roman" w:hAnsi="Times New Roman" w:cs="Times New Roman"/>
        </w:rPr>
        <w:t>making an effort</w:t>
      </w:r>
      <w:proofErr w:type="gramEnd"/>
      <w:r>
        <w:rPr>
          <w:rFonts w:ascii="Times New Roman" w:hAnsi="Times New Roman" w:cs="Times New Roman"/>
        </w:rPr>
        <w:t xml:space="preserve">.  What the department of justice looks for in terms of an effort, are you involving people in the community that are protected by </w:t>
      </w:r>
      <w:r w:rsidR="004543E5">
        <w:rPr>
          <w:rFonts w:ascii="Times New Roman" w:hAnsi="Times New Roman" w:cs="Times New Roman"/>
        </w:rPr>
        <w:t>these</w:t>
      </w:r>
      <w:r>
        <w:rPr>
          <w:rFonts w:ascii="Times New Roman" w:hAnsi="Times New Roman" w:cs="Times New Roman"/>
        </w:rPr>
        <w:t xml:space="preserve"> programs in emergency planning activities.  Do they get a </w:t>
      </w:r>
      <w:r w:rsidR="004543E5">
        <w:rPr>
          <w:rFonts w:ascii="Times New Roman" w:hAnsi="Times New Roman" w:cs="Times New Roman"/>
        </w:rPr>
        <w:t>voice?</w:t>
      </w:r>
      <w:r>
        <w:rPr>
          <w:rFonts w:ascii="Times New Roman" w:hAnsi="Times New Roman" w:cs="Times New Roman"/>
        </w:rPr>
        <w:t xml:space="preserve">  Do they get to </w:t>
      </w:r>
      <w:r w:rsidR="004543E5">
        <w:rPr>
          <w:rFonts w:ascii="Times New Roman" w:hAnsi="Times New Roman" w:cs="Times New Roman"/>
        </w:rPr>
        <w:t>participate</w:t>
      </w:r>
      <w:r>
        <w:rPr>
          <w:rFonts w:ascii="Times New Roman" w:hAnsi="Times New Roman" w:cs="Times New Roman"/>
        </w:rPr>
        <w:t xml:space="preserve">?  Are you reaching out to them?  That is where folks fall down.  That’s how they get themselves in trouble.  </w:t>
      </w:r>
    </w:p>
    <w:p w14:paraId="09F95FE9" w14:textId="3EE1197A" w:rsidR="000667AA" w:rsidRDefault="000667A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C9B4120" w14:textId="583A4B95" w:rsidR="000667AA" w:rsidRDefault="000667A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Not included in this presentation are the role of the SERC.  In general, SERCs end up doing a lot of support, a lot of cheerleading, a lot of running interference, providing resources and advice.  That goes with the requirements under the </w:t>
      </w:r>
      <w:r w:rsidR="004543E5">
        <w:rPr>
          <w:rFonts w:ascii="Times New Roman" w:hAnsi="Times New Roman" w:cs="Times New Roman"/>
        </w:rPr>
        <w:t>Emergency</w:t>
      </w:r>
      <w:r>
        <w:rPr>
          <w:rFonts w:ascii="Times New Roman" w:hAnsi="Times New Roman" w:cs="Times New Roman"/>
        </w:rPr>
        <w:t xml:space="preserve"> planning Community Right to Know Act to manage the activities of the LEPCs.</w:t>
      </w:r>
    </w:p>
    <w:p w14:paraId="7189B65F" w14:textId="4B263E8A" w:rsidR="000667AA" w:rsidRDefault="000667A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53A20DB" w14:textId="07BCB958" w:rsidR="000667AA" w:rsidRDefault="000667A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lastRenderedPageBreak/>
        <w:t xml:space="preserve">SERCs can provide direction.  Lots of SERCs in the country </w:t>
      </w:r>
      <w:r w:rsidR="004D1FCF">
        <w:rPr>
          <w:rFonts w:ascii="Times New Roman" w:hAnsi="Times New Roman" w:cs="Times New Roman"/>
        </w:rPr>
        <w:t xml:space="preserve">provide direction to LEPCs to pursue all hazards planning.  Rather than the stove pipe to view of the emergency planning community right to know act that is advocated by EPA.  With due deference to our friends at the EPA regional office, they’re not the problem.  The problem is very much back at headquarters inside the beltway.  Where reality doesn’t quite penetrate.  </w:t>
      </w:r>
    </w:p>
    <w:p w14:paraId="6E1F2C5F" w14:textId="3CF63CB0" w:rsidR="004D1FCF" w:rsidRDefault="004D1FC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D82EF4C" w14:textId="44FDEB3B" w:rsidR="004D1FCF" w:rsidRDefault="004D1FC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Most of the country LEPCs are doing all hazards kinds of work.  They’re </w:t>
      </w:r>
      <w:r w:rsidR="00AA7447">
        <w:rPr>
          <w:rFonts w:ascii="Times New Roman" w:hAnsi="Times New Roman" w:cs="Times New Roman"/>
        </w:rPr>
        <w:t>performing</w:t>
      </w:r>
      <w:r>
        <w:rPr>
          <w:rFonts w:ascii="Times New Roman" w:hAnsi="Times New Roman" w:cs="Times New Roman"/>
        </w:rPr>
        <w:t xml:space="preserve"> the all hazards planning across the country</w:t>
      </w:r>
      <w:r w:rsidR="00AA7447">
        <w:rPr>
          <w:rFonts w:ascii="Times New Roman" w:hAnsi="Times New Roman" w:cs="Times New Roman"/>
        </w:rPr>
        <w:t>.  T</w:t>
      </w:r>
      <w:r>
        <w:rPr>
          <w:rFonts w:ascii="Times New Roman" w:hAnsi="Times New Roman" w:cs="Times New Roman"/>
        </w:rPr>
        <w:t>he LEPC is the core of the all hazards planning effort and in other places they support it.  It will depend on the local community.</w:t>
      </w:r>
    </w:p>
    <w:p w14:paraId="4A2CC284" w14:textId="322F0E4E" w:rsidR="004D1FCF" w:rsidRDefault="004D1FC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244A3B2" w14:textId="725D68BE" w:rsidR="004D1FCF" w:rsidRDefault="004D1FC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The other thing that SERCs do, is help LEPCs find the resources  to do the things the LEPCs are trying to do.  He stated it that way primarily because he wanted to emphasize that this is a community directed bottom-up process.  He’ll talk about how to evaluate success, to make sure LEPCs feel successful in a minute.  He thinks the role of SERCs is to make sure the LEPCs recognize that they are the ones trying to satisfy and serve their communities.  What’s important to their community should be their focus</w:t>
      </w:r>
      <w:r w:rsidR="00517C0C">
        <w:rPr>
          <w:rFonts w:ascii="Times New Roman" w:hAnsi="Times New Roman" w:cs="Times New Roman"/>
        </w:rPr>
        <w:t xml:space="preserve"> rather than what they’re hearing from the federal government.  Potentially what they’re hearing out of state government in terms of what they’re priority should be.  We need to honor local conditions as LEPCs and focus on those because that’s where the </w:t>
      </w:r>
      <w:r w:rsidR="003A7214">
        <w:rPr>
          <w:rFonts w:ascii="Times New Roman" w:hAnsi="Times New Roman" w:cs="Times New Roman"/>
        </w:rPr>
        <w:t>rubber</w:t>
      </w:r>
      <w:r w:rsidR="00517C0C">
        <w:rPr>
          <w:rFonts w:ascii="Times New Roman" w:hAnsi="Times New Roman" w:cs="Times New Roman"/>
        </w:rPr>
        <w:t xml:space="preserve"> meets the road.</w:t>
      </w:r>
    </w:p>
    <w:p w14:paraId="1568A24E" w14:textId="6A274347" w:rsidR="00517C0C" w:rsidRDefault="00517C0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F4CFCCA" w14:textId="2006B309" w:rsidR="00517C0C" w:rsidRDefault="00517C0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Resources and funding are always a tricky proposition.  Frankly, these days, most of the advice going to LEPCs from SERCs about funding is to turn around </w:t>
      </w:r>
      <w:r w:rsidR="004543E5">
        <w:rPr>
          <w:rFonts w:ascii="Times New Roman" w:hAnsi="Times New Roman" w:cs="Times New Roman"/>
        </w:rPr>
        <w:t>and</w:t>
      </w:r>
      <w:r>
        <w:rPr>
          <w:rFonts w:ascii="Times New Roman" w:hAnsi="Times New Roman" w:cs="Times New Roman"/>
        </w:rPr>
        <w:t xml:space="preserve"> look to their local community for that funding.  Some communities have created nonprofits for the purpose of soliciting funds locally.  More often, than not, it’s about having an idea about a project you want to run as an LEPC and then going to people within the community and looking for the funds necessary to do that.  It’s often quite successful to go to a local or regional business and state we have the project that we want to run.  It will cost this much money and that’s what we’re looking for.  LEPCs have been successful in being able to raise that money from local business for a cou</w:t>
      </w:r>
      <w:r w:rsidR="004543E5">
        <w:rPr>
          <w:rFonts w:ascii="Times New Roman" w:hAnsi="Times New Roman" w:cs="Times New Roman"/>
        </w:rPr>
        <w:t>ple</w:t>
      </w:r>
      <w:r>
        <w:rPr>
          <w:rFonts w:ascii="Times New Roman" w:hAnsi="Times New Roman" w:cs="Times New Roman"/>
        </w:rPr>
        <w:t xml:space="preserve"> of </w:t>
      </w:r>
      <w:r w:rsidR="000F4E9B">
        <w:rPr>
          <w:rFonts w:ascii="Times New Roman" w:hAnsi="Times New Roman" w:cs="Times New Roman"/>
        </w:rPr>
        <w:t>reasons</w:t>
      </w:r>
      <w:r>
        <w:rPr>
          <w:rFonts w:ascii="Times New Roman" w:hAnsi="Times New Roman" w:cs="Times New Roman"/>
        </w:rPr>
        <w:t xml:space="preserve">.  One, it’s money that stays at home.  It’s not going to state or federal government for </w:t>
      </w:r>
      <w:r w:rsidR="000F4E9B">
        <w:rPr>
          <w:rFonts w:ascii="Times New Roman" w:hAnsi="Times New Roman" w:cs="Times New Roman"/>
        </w:rPr>
        <w:t>something</w:t>
      </w:r>
      <w:r>
        <w:rPr>
          <w:rFonts w:ascii="Times New Roman" w:hAnsi="Times New Roman" w:cs="Times New Roman"/>
        </w:rPr>
        <w:t xml:space="preserve"> that may never happen.  </w:t>
      </w:r>
    </w:p>
    <w:p w14:paraId="4B0DDF3B" w14:textId="6E39A941" w:rsidR="00517C0C" w:rsidRDefault="00517C0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51F261D" w14:textId="73459AB8" w:rsidR="00517C0C" w:rsidRDefault="000F4E9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Businesses</w:t>
      </w:r>
      <w:r w:rsidR="00517C0C">
        <w:rPr>
          <w:rFonts w:ascii="Times New Roman" w:hAnsi="Times New Roman" w:cs="Times New Roman"/>
        </w:rPr>
        <w:t xml:space="preserve"> like to get credit for participation within their community.  That’s become rather powerful.  There are a number of LEPCs across the country that have raised thousands of dollars for project.  It’s a donation and ends up being deductible to the business, which is a useful thing.</w:t>
      </w:r>
    </w:p>
    <w:p w14:paraId="55C4CCE9" w14:textId="79F5FB28" w:rsidR="00517C0C" w:rsidRDefault="00517C0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395C904" w14:textId="793B4B66" w:rsidR="000F4E9B" w:rsidRDefault="000F4E9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The other source is the philanthropic community</w:t>
      </w:r>
      <w:r w:rsidR="00232F33">
        <w:rPr>
          <w:rFonts w:ascii="Times New Roman" w:hAnsi="Times New Roman" w:cs="Times New Roman"/>
        </w:rPr>
        <w:t xml:space="preserve">.  A vast amount of work being done in inter-mountain west on LEPC activities, looking at risk, filling capability gaps is being funded by philanthropic groups--big </w:t>
      </w:r>
      <w:r w:rsidR="003A7214">
        <w:rPr>
          <w:rFonts w:ascii="Times New Roman" w:hAnsi="Times New Roman" w:cs="Times New Roman"/>
        </w:rPr>
        <w:t>foundations</w:t>
      </w:r>
      <w:r w:rsidR="00232F33">
        <w:rPr>
          <w:rFonts w:ascii="Times New Roman" w:hAnsi="Times New Roman" w:cs="Times New Roman"/>
        </w:rPr>
        <w:t xml:space="preserve">.  They tend not to ear mark funds for certain activities.  They’re not looking for matching funds.  They’re looking for credit and a nice report when you’re done.  But they want people that have skin in the game.  They want people to feel like they are really making a commitment to their local community.  So, telling LEPCs that they should go raise money based on having skin in the game is useful.  Big philanthropic organizations say if you can raise $500 locally, we might give you thousands.  It is the kind of thing that can be very successful.  </w:t>
      </w:r>
    </w:p>
    <w:p w14:paraId="2630E307" w14:textId="61ECF146" w:rsidR="00BD2EC9" w:rsidRDefault="00BD2EC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5EBF7BE" w14:textId="5D059E19" w:rsidR="00750905" w:rsidRDefault="00750905" w:rsidP="003A7214">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lastRenderedPageBreak/>
        <w:t xml:space="preserve">Mr. Gablehouse </w:t>
      </w:r>
      <w:r w:rsidR="00AA7447">
        <w:rPr>
          <w:rFonts w:ascii="Times New Roman" w:hAnsi="Times New Roman" w:cs="Times New Roman"/>
        </w:rPr>
        <w:t>began his presentation by discussing</w:t>
      </w:r>
      <w:r>
        <w:rPr>
          <w:rFonts w:ascii="Times New Roman" w:hAnsi="Times New Roman" w:cs="Times New Roman"/>
        </w:rPr>
        <w:t xml:space="preserve"> the problems that create liability</w:t>
      </w:r>
      <w:r w:rsidR="00AA7447">
        <w:rPr>
          <w:rFonts w:ascii="Times New Roman" w:hAnsi="Times New Roman" w:cs="Times New Roman"/>
        </w:rPr>
        <w:t>--</w:t>
      </w:r>
      <w:r>
        <w:rPr>
          <w:rFonts w:ascii="Times New Roman" w:hAnsi="Times New Roman" w:cs="Times New Roman"/>
        </w:rPr>
        <w:t>such as focusing on response instead of preparedness and planning.  The community doesn’t have a sense of responsibility and preparedness</w:t>
      </w:r>
      <w:r w:rsidR="00AA7447">
        <w:rPr>
          <w:rFonts w:ascii="Times New Roman" w:hAnsi="Times New Roman" w:cs="Times New Roman"/>
        </w:rPr>
        <w:t>, if r</w:t>
      </w:r>
      <w:r>
        <w:rPr>
          <w:rFonts w:ascii="Times New Roman" w:hAnsi="Times New Roman" w:cs="Times New Roman"/>
        </w:rPr>
        <w:t xml:space="preserve">egulatory compliance is meaningless.  </w:t>
      </w:r>
    </w:p>
    <w:p w14:paraId="23DDF05D" w14:textId="77777777" w:rsidR="003A7214" w:rsidRDefault="003A7214" w:rsidP="003A7214">
      <w:pPr>
        <w:widowControl/>
        <w:tabs>
          <w:tab w:val="clear" w:pos="1440"/>
          <w:tab w:val="clear" w:pos="2160"/>
          <w:tab w:val="clear" w:pos="6480"/>
          <w:tab w:val="clear" w:pos="7200"/>
          <w:tab w:val="left" w:pos="1080"/>
        </w:tabs>
        <w:rPr>
          <w:rFonts w:ascii="Times New Roman" w:hAnsi="Times New Roman" w:cs="Times New Roman"/>
        </w:rPr>
      </w:pPr>
    </w:p>
    <w:p w14:paraId="188BFBF5" w14:textId="145ADE21" w:rsidR="00750905" w:rsidRDefault="00750905" w:rsidP="003A7214">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Discussed the </w:t>
      </w:r>
      <w:r w:rsidRPr="005970EB">
        <w:rPr>
          <w:rFonts w:ascii="Times New Roman" w:hAnsi="Times New Roman" w:cs="Times New Roman"/>
          <w:i/>
          <w:iCs/>
        </w:rPr>
        <w:t>Developing and Maintaining Emergency Operations Plans</w:t>
      </w:r>
      <w:r>
        <w:rPr>
          <w:rFonts w:ascii="Times New Roman" w:hAnsi="Times New Roman" w:cs="Times New Roman"/>
        </w:rPr>
        <w:t xml:space="preserve"> guide from FEMA and pointed out how they spent eight pages discussing compliance with Title II of the Americans with Disabilities Act (ADA).  </w:t>
      </w:r>
    </w:p>
    <w:p w14:paraId="42FBDDA0" w14:textId="77777777" w:rsidR="003A7214" w:rsidRDefault="003A7214" w:rsidP="003A7214">
      <w:pPr>
        <w:widowControl/>
        <w:tabs>
          <w:tab w:val="clear" w:pos="1440"/>
          <w:tab w:val="clear" w:pos="2160"/>
          <w:tab w:val="clear" w:pos="6480"/>
          <w:tab w:val="clear" w:pos="7200"/>
          <w:tab w:val="left" w:pos="1080"/>
        </w:tabs>
        <w:rPr>
          <w:rFonts w:ascii="Times New Roman" w:hAnsi="Times New Roman" w:cs="Times New Roman"/>
        </w:rPr>
      </w:pPr>
    </w:p>
    <w:p w14:paraId="4D4DA7DE" w14:textId="53722175" w:rsidR="00750905" w:rsidRDefault="00750905" w:rsidP="003A7214">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Discussed HazMat Roundtable Report and highlighted that the role of the Local Emergency Planning Commissions and Tribal Emergency Response Councils is a critical and foundational element in providing the hazard, risk and capability assessments needed by the response community.</w:t>
      </w:r>
    </w:p>
    <w:p w14:paraId="6199773F" w14:textId="77777777" w:rsidR="003A7214" w:rsidRDefault="003A7214" w:rsidP="003A7214">
      <w:pPr>
        <w:widowControl/>
        <w:tabs>
          <w:tab w:val="clear" w:pos="1440"/>
          <w:tab w:val="clear" w:pos="2160"/>
          <w:tab w:val="clear" w:pos="6480"/>
          <w:tab w:val="clear" w:pos="7200"/>
          <w:tab w:val="left" w:pos="1080"/>
        </w:tabs>
        <w:rPr>
          <w:rFonts w:ascii="Times New Roman" w:hAnsi="Times New Roman" w:cs="Times New Roman"/>
        </w:rPr>
      </w:pPr>
    </w:p>
    <w:p w14:paraId="372DBC87" w14:textId="4A1FD80F" w:rsidR="00750905" w:rsidRDefault="00750905" w:rsidP="003A7214">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Mr. Gablehouse discussed where the courses of liability in the planning process come </w:t>
      </w:r>
      <w:r w:rsidR="003A7214">
        <w:rPr>
          <w:rFonts w:ascii="Times New Roman" w:hAnsi="Times New Roman" w:cs="Times New Roman"/>
        </w:rPr>
        <w:t>f</w:t>
      </w:r>
      <w:r>
        <w:rPr>
          <w:rFonts w:ascii="Times New Roman" w:hAnsi="Times New Roman" w:cs="Times New Roman"/>
        </w:rPr>
        <w:t>rom such as civil rights claims and how planning can’t be done in a vacuum.  He further discussed what is the LEPC role and why you should use an LEPC in your planning process.</w:t>
      </w:r>
    </w:p>
    <w:p w14:paraId="0B6F0DCC" w14:textId="77777777" w:rsidR="003A7214" w:rsidRDefault="003A7214" w:rsidP="003A7214">
      <w:pPr>
        <w:widowControl/>
        <w:tabs>
          <w:tab w:val="clear" w:pos="1440"/>
          <w:tab w:val="clear" w:pos="2160"/>
          <w:tab w:val="clear" w:pos="6480"/>
          <w:tab w:val="clear" w:pos="7200"/>
          <w:tab w:val="left" w:pos="1080"/>
        </w:tabs>
        <w:rPr>
          <w:rFonts w:ascii="Times New Roman" w:hAnsi="Times New Roman" w:cs="Times New Roman"/>
        </w:rPr>
      </w:pPr>
    </w:p>
    <w:p w14:paraId="70A64874" w14:textId="3E71136A" w:rsidR="00750905" w:rsidRDefault="00750905" w:rsidP="003A7214">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The golden rules:  know the risks/capabilities in your community; educate public and businesses; create participation and cooperation.  Going forward, how do you measure the success of the planning process?  By determining what are the risks, what are the current community capabilities, then match risks with capabilities (both private and public).  This identifies gaps in current preparedness, which leads to community based strategic plan.  Measure the success of your plan by closing gaps and measure and evaluate your plan through exercises.  </w:t>
      </w:r>
    </w:p>
    <w:p w14:paraId="68E22C40" w14:textId="77777777" w:rsidR="003A7214" w:rsidRDefault="003A7214" w:rsidP="003A7214">
      <w:pPr>
        <w:widowControl/>
        <w:tabs>
          <w:tab w:val="clear" w:pos="1440"/>
          <w:tab w:val="clear" w:pos="2160"/>
          <w:tab w:val="clear" w:pos="6480"/>
          <w:tab w:val="clear" w:pos="7200"/>
          <w:tab w:val="left" w:pos="1080"/>
        </w:tabs>
        <w:rPr>
          <w:rFonts w:ascii="Times New Roman" w:hAnsi="Times New Roman" w:cs="Times New Roman"/>
        </w:rPr>
      </w:pPr>
    </w:p>
    <w:p w14:paraId="363679EF" w14:textId="47C87CE6" w:rsidR="00750905" w:rsidRDefault="00750905" w:rsidP="003A7214">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Mr. Gablehouse commented that he heard about a lot of great projects at the community level.  He asked what gaps those projects address within your community.  Are they priority capability gaps?  He sees across the country people doing great projects because they received money to do so.  Not because it necessarily was money focused on an important capability gap.  If it doesn’t complete a capability gap, it’s unfortunate because it diverts people from other things.  </w:t>
      </w:r>
    </w:p>
    <w:p w14:paraId="65EE75DC" w14:textId="77777777" w:rsidR="003A7214" w:rsidRDefault="003A7214" w:rsidP="003A7214">
      <w:pPr>
        <w:widowControl/>
        <w:tabs>
          <w:tab w:val="clear" w:pos="1440"/>
          <w:tab w:val="clear" w:pos="2160"/>
          <w:tab w:val="clear" w:pos="6480"/>
          <w:tab w:val="clear" w:pos="7200"/>
          <w:tab w:val="left" w:pos="1080"/>
        </w:tabs>
        <w:rPr>
          <w:rFonts w:ascii="Times New Roman" w:hAnsi="Times New Roman" w:cs="Times New Roman"/>
        </w:rPr>
      </w:pPr>
    </w:p>
    <w:p w14:paraId="62F09FF6" w14:textId="082C6FD6" w:rsidR="00750905" w:rsidRDefault="00750905" w:rsidP="003A7214">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He concluded that this process is your defense to civil rights claims for failure to plan.  There are plenty of cases where people feel they are not being adequately served by emergency management as part of the emergency preparedness system.  They feel like their situation is being ignored and will not be adequately served.  The process where you engage them, talk about the risks and capability doesn’t lead to litigation.  You’re not scaring them; you’re telling them realistically what you’re capable of and what they need to do.  Let’s talk about how to find the resources to fill that capability gap.  You can make it your problem, or you can make it a community problem .  He would suggest that it is vastly more useful to make it a community problem than to make it your responsibility.  </w:t>
      </w:r>
    </w:p>
    <w:p w14:paraId="2AF0FC8F" w14:textId="77777777" w:rsidR="003A7214" w:rsidRDefault="003A7214" w:rsidP="003A7214">
      <w:pPr>
        <w:widowControl/>
        <w:tabs>
          <w:tab w:val="clear" w:pos="1440"/>
          <w:tab w:val="clear" w:pos="2160"/>
          <w:tab w:val="clear" w:pos="6480"/>
          <w:tab w:val="clear" w:pos="7200"/>
          <w:tab w:val="left" w:pos="1080"/>
        </w:tabs>
        <w:rPr>
          <w:rFonts w:ascii="Times New Roman" w:hAnsi="Times New Roman" w:cs="Times New Roman"/>
        </w:rPr>
      </w:pPr>
    </w:p>
    <w:p w14:paraId="44358DEA" w14:textId="7A15C014" w:rsidR="00750905" w:rsidRDefault="00750905" w:rsidP="003A7214">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The NASTTPO board does outreach without cost to LEPCs and SERCs all over the country.  We run an email list of all things related to emergency planning community right to know.  Relevant to LEPCs.  Some people in this state are on the list.  If you want to be on that list, drop him an email and he will be happy to add you to the list along with several thousand other folks from across the country.  </w:t>
      </w:r>
    </w:p>
    <w:p w14:paraId="79B32F4D" w14:textId="77777777" w:rsidR="003A7214" w:rsidRDefault="003A7214" w:rsidP="003A7214">
      <w:pPr>
        <w:widowControl/>
        <w:tabs>
          <w:tab w:val="clear" w:pos="1440"/>
          <w:tab w:val="clear" w:pos="2160"/>
          <w:tab w:val="clear" w:pos="6480"/>
          <w:tab w:val="clear" w:pos="7200"/>
          <w:tab w:val="left" w:pos="1080"/>
        </w:tabs>
        <w:rPr>
          <w:rFonts w:ascii="Times New Roman" w:hAnsi="Times New Roman" w:cs="Times New Roman"/>
        </w:rPr>
      </w:pPr>
    </w:p>
    <w:p w14:paraId="559212E9" w14:textId="6A2AA916" w:rsidR="00750905" w:rsidRDefault="00750905" w:rsidP="003A7214">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lastRenderedPageBreak/>
        <w:t>We try to keep LEPCs and SERCs aware of what’s going on in the country from both the policy and legal points of view.  It’s really easy for LEPCs to feel like they’re mushrooms in the dark because there is not good communication.  In his opinion, federal agencies aren’t the best at communicating with LEPCs about what’s going on.</w:t>
      </w:r>
    </w:p>
    <w:p w14:paraId="4AA8B290" w14:textId="77777777" w:rsidR="003A7214" w:rsidRDefault="003A7214" w:rsidP="003A7214">
      <w:pPr>
        <w:widowControl/>
        <w:tabs>
          <w:tab w:val="clear" w:pos="1440"/>
          <w:tab w:val="clear" w:pos="2160"/>
          <w:tab w:val="clear" w:pos="6480"/>
          <w:tab w:val="clear" w:pos="7200"/>
          <w:tab w:val="left" w:pos="1080"/>
        </w:tabs>
        <w:rPr>
          <w:rFonts w:ascii="Times New Roman" w:hAnsi="Times New Roman" w:cs="Times New Roman"/>
        </w:rPr>
      </w:pPr>
    </w:p>
    <w:p w14:paraId="5FEC6ABB" w14:textId="44D71980" w:rsidR="00750905" w:rsidRDefault="00750905" w:rsidP="003A7214">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For example, right now there is rulemaking underway by EPA regarding worst case scenario releases that may have an impact to water.  That rulemaking is open for comment until the end of May.  SERCs and LEPCs ought to weigh in on that proposed rulemaking because facilities subject to those requirements are going to generate emergency plans and they’re supposed to consult with you about those emergency plans.  </w:t>
      </w:r>
    </w:p>
    <w:p w14:paraId="3A4F8CBE" w14:textId="77777777" w:rsidR="003A7214" w:rsidRDefault="003A7214" w:rsidP="003A7214">
      <w:pPr>
        <w:widowControl/>
        <w:tabs>
          <w:tab w:val="clear" w:pos="1440"/>
          <w:tab w:val="clear" w:pos="2160"/>
          <w:tab w:val="clear" w:pos="6480"/>
          <w:tab w:val="clear" w:pos="7200"/>
          <w:tab w:val="left" w:pos="1080"/>
        </w:tabs>
        <w:rPr>
          <w:rFonts w:ascii="Times New Roman" w:hAnsi="Times New Roman" w:cs="Times New Roman"/>
        </w:rPr>
      </w:pPr>
    </w:p>
    <w:p w14:paraId="0BC76BF7" w14:textId="18D71949" w:rsidR="00750905" w:rsidRDefault="00750905" w:rsidP="003A7214">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Also, American Society Testing Materials (ASTM) standard recently adopted on coordination and cooperation between facilities that are subject to hazardous waste rules, community right to know rules, to risk management plan rules.  And how they should be consulting with LEPCs and local responders.  Those are requirements in those regulations.  </w:t>
      </w:r>
    </w:p>
    <w:p w14:paraId="6D0D60E1" w14:textId="77777777" w:rsidR="003A7214" w:rsidRDefault="003A7214" w:rsidP="003A7214">
      <w:pPr>
        <w:widowControl/>
        <w:tabs>
          <w:tab w:val="clear" w:pos="1440"/>
          <w:tab w:val="clear" w:pos="2160"/>
          <w:tab w:val="clear" w:pos="6480"/>
          <w:tab w:val="clear" w:pos="7200"/>
          <w:tab w:val="left" w:pos="1080"/>
        </w:tabs>
        <w:rPr>
          <w:rFonts w:ascii="Times New Roman" w:hAnsi="Times New Roman" w:cs="Times New Roman"/>
        </w:rPr>
      </w:pPr>
    </w:p>
    <w:p w14:paraId="7C85A903" w14:textId="3EF59B97" w:rsidR="00750905" w:rsidRDefault="00750905" w:rsidP="003A7214">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What’s the point of that consultation?  It’s so the LEPCs and first responders actually understand the risks from those facilities.  What do they have, what are they doing to manage their materials in a responsible way?  Are they creating unnecessary risk to the community?  Do they have reasonable expectations that the community can support them, if they have a release?  It’s rare that a facility that does has a reasonable expectation of what local resources are going to do to help them if they have an accident.  That is a significant problem we should be able to solve by coordination and cooperation.  If you want more information on that, just let us know.  We answer questions </w:t>
      </w:r>
      <w:r w:rsidR="00691F10">
        <w:rPr>
          <w:rFonts w:ascii="Times New Roman" w:hAnsi="Times New Roman" w:cs="Times New Roman"/>
        </w:rPr>
        <w:t>from</w:t>
      </w:r>
      <w:r>
        <w:rPr>
          <w:rFonts w:ascii="Times New Roman" w:hAnsi="Times New Roman" w:cs="Times New Roman"/>
        </w:rPr>
        <w:t xml:space="preserve"> LEPCs constantly from across the country.  It’s free.  Ask for help.  </w:t>
      </w:r>
    </w:p>
    <w:p w14:paraId="67275E8C" w14:textId="77777777" w:rsidR="003A7214" w:rsidRDefault="003A7214" w:rsidP="00D54687">
      <w:pPr>
        <w:widowControl/>
        <w:tabs>
          <w:tab w:val="clear" w:pos="1440"/>
          <w:tab w:val="clear" w:pos="2160"/>
          <w:tab w:val="clear" w:pos="6480"/>
          <w:tab w:val="clear" w:pos="7200"/>
          <w:tab w:val="left" w:pos="1080"/>
        </w:tabs>
        <w:rPr>
          <w:rFonts w:ascii="Times New Roman" w:hAnsi="Times New Roman" w:cs="Times New Roman"/>
        </w:rPr>
      </w:pPr>
    </w:p>
    <w:p w14:paraId="5B91958A" w14:textId="3B8F07EA" w:rsidR="00750905" w:rsidRDefault="009B6BA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D54687">
        <w:rPr>
          <w:rFonts w:ascii="Times New Roman" w:hAnsi="Times New Roman" w:cs="Times New Roman"/>
        </w:rPr>
        <w:t xml:space="preserve"> asked if there were any questions for Mr. Gablehouse.  Seeing none, he thanked Tim for coming up here.  He is a national expert in these areas and appreciates his wisdom and guidance on these issues.  </w:t>
      </w:r>
    </w:p>
    <w:p w14:paraId="6FE94E69" w14:textId="77777777" w:rsidR="00BD2EC9" w:rsidRDefault="00BD2EC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CA80019" w14:textId="6BB6FF69"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173892">
        <w:rPr>
          <w:rFonts w:ascii="Times New Roman" w:hAnsi="Times New Roman" w:cs="Times New Roman"/>
          <w:b/>
          <w:bCs/>
        </w:rPr>
        <w:t>B.  EPCRA - Erin Williams, EPA (30 minutes)</w:t>
      </w:r>
    </w:p>
    <w:p w14:paraId="66714E43" w14:textId="5F53C1CD" w:rsidR="00163A4B"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B3ED06E" w14:textId="17008ACF" w:rsidR="00345C72" w:rsidRDefault="009B6BA1" w:rsidP="00AE3F8F">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345C72">
        <w:rPr>
          <w:rFonts w:ascii="Times New Roman" w:hAnsi="Times New Roman" w:cs="Times New Roman"/>
        </w:rPr>
        <w:t xml:space="preserve"> introduced Erin Williams from the Environmental Protection Agency.  She has a presentation on the Emergency Planning and Community Right to Know Act (EPCRA).  Ms. Williams introduced herself and stated that she is the EPCRA Coordinator for EPA-Region 10 in Seattle.</w:t>
      </w:r>
    </w:p>
    <w:p w14:paraId="03E9981B" w14:textId="0F963F09" w:rsidR="00BD2EC9" w:rsidRDefault="00BD2EC9" w:rsidP="00AE3F8F">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C6B9D0C" w14:textId="431308B3" w:rsidR="00345C72" w:rsidRDefault="00345C72" w:rsidP="00AE3F8F">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 xml:space="preserve">Ms. Williams stated that the Environmental </w:t>
      </w:r>
      <w:r w:rsidR="00AA7447">
        <w:rPr>
          <w:rFonts w:ascii="Times New Roman" w:hAnsi="Times New Roman" w:cs="Times New Roman"/>
        </w:rPr>
        <w:t>Protection</w:t>
      </w:r>
      <w:r>
        <w:rPr>
          <w:rFonts w:ascii="Times New Roman" w:hAnsi="Times New Roman" w:cs="Times New Roman"/>
        </w:rPr>
        <w:t xml:space="preserve"> Agency is divided into 10 regions.  She is with Region 10, which consists of Alaska, Idaho, Orgon and Washington.  They do have some operation offices in these states, but they mostly work out of Seattle.  She is located in the Enforcement and Compliance Assurance Division (ECAD) in the Air and Land Enforcement Branch  (ALEB) and the Land Enforcement Section (LES</w:t>
      </w:r>
      <w:r w:rsidR="004543E5">
        <w:rPr>
          <w:rFonts w:ascii="Times New Roman" w:hAnsi="Times New Roman" w:cs="Times New Roman"/>
        </w:rPr>
        <w:t>),</w:t>
      </w:r>
      <w:r>
        <w:rPr>
          <w:rFonts w:ascii="Times New Roman" w:hAnsi="Times New Roman" w:cs="Times New Roman"/>
        </w:rPr>
        <w:t xml:space="preserve"> and she is the Emergency Planning Community Right to Know Act (EPCRA) Coordinator.  She works closely with Javier Morales, our Risk Management Plans (RMP) Coordinator.  RMP is Section 112R of the Clean Air Act that focuses on risk management plans for facilities that store hazardous chemicals.</w:t>
      </w:r>
    </w:p>
    <w:p w14:paraId="4F8DEE79" w14:textId="77777777" w:rsidR="00AE3F8F" w:rsidRDefault="00AE3F8F" w:rsidP="00AE3F8F">
      <w:pPr>
        <w:widowControl/>
        <w:tabs>
          <w:tab w:val="clear" w:pos="1440"/>
          <w:tab w:val="clear" w:pos="2160"/>
          <w:tab w:val="clear" w:pos="6480"/>
          <w:tab w:val="clear" w:pos="7200"/>
        </w:tabs>
        <w:rPr>
          <w:rFonts w:ascii="Times New Roman" w:hAnsi="Times New Roman" w:cs="Times New Roman"/>
        </w:rPr>
      </w:pPr>
    </w:p>
    <w:p w14:paraId="17747EB9" w14:textId="068C4DB6" w:rsidR="00345C72" w:rsidRDefault="00345C72" w:rsidP="00AE3F8F">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lastRenderedPageBreak/>
        <w:t xml:space="preserve">For background, the Emergency Planning and Community Right to Know Act (EPCRA) came into effect in 1986 as Congress passed the Superfund Amendment and Reauthorization Act (SARA) after the incident in Bhopal, India.  The Community Right to know provisions help increase the public’s knowledge and access to information on chemicals at individual facilities, their uses, and releases into the environment.  </w:t>
      </w:r>
    </w:p>
    <w:p w14:paraId="6B2E3CDF" w14:textId="77777777" w:rsidR="00345C72" w:rsidRDefault="00345C72" w:rsidP="00AE3F8F">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 xml:space="preserve">Basically, a community has the right to know what is in their backyard because most people are clueless when it comes to facilities in their neighborhood.  So EPCRA provides information to the community and to LEPCs for emergency planning.  Our goal is preparedness, planning and what can we do ahead of time to prevent releases.  </w:t>
      </w:r>
    </w:p>
    <w:p w14:paraId="5EA97E3B" w14:textId="77777777" w:rsidR="00AE3F8F" w:rsidRDefault="00AE3F8F" w:rsidP="00AE3F8F">
      <w:pPr>
        <w:widowControl/>
        <w:tabs>
          <w:tab w:val="clear" w:pos="1440"/>
          <w:tab w:val="clear" w:pos="2160"/>
          <w:tab w:val="clear" w:pos="6480"/>
          <w:tab w:val="clear" w:pos="7200"/>
        </w:tabs>
        <w:rPr>
          <w:rFonts w:ascii="Times New Roman" w:hAnsi="Times New Roman" w:cs="Times New Roman"/>
        </w:rPr>
      </w:pPr>
    </w:p>
    <w:p w14:paraId="67E223A8" w14:textId="275C7D6B" w:rsidR="00345C72" w:rsidRDefault="00345C72" w:rsidP="00AE3F8F">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EPCRA requires facilities to report chemical information including inventories, spills and releases of hazardous substances and emergency response planning side for local emergency responders and planners.  It also has a toxics release inventory requirement.</w:t>
      </w:r>
    </w:p>
    <w:p w14:paraId="2F44CBDF" w14:textId="77777777" w:rsidR="00AE3F8F" w:rsidRDefault="00AE3F8F" w:rsidP="00AE3F8F">
      <w:pPr>
        <w:widowControl/>
        <w:tabs>
          <w:tab w:val="clear" w:pos="1440"/>
          <w:tab w:val="clear" w:pos="2160"/>
          <w:tab w:val="clear" w:pos="6480"/>
          <w:tab w:val="clear" w:pos="7200"/>
        </w:tabs>
        <w:rPr>
          <w:rFonts w:ascii="Times New Roman" w:hAnsi="Times New Roman" w:cs="Times New Roman"/>
        </w:rPr>
      </w:pPr>
    </w:p>
    <w:p w14:paraId="697ECC8E" w14:textId="7D4DF097" w:rsidR="00345C72" w:rsidRDefault="00345C72" w:rsidP="00AE3F8F">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Key provisions of EPCRA include:</w:t>
      </w:r>
    </w:p>
    <w:p w14:paraId="407A4C56" w14:textId="77777777" w:rsidR="00345C72" w:rsidRDefault="00345C72" w:rsidP="00345C72">
      <w:pPr>
        <w:pStyle w:val="ListParagraph"/>
        <w:widowControl/>
        <w:numPr>
          <w:ilvl w:val="0"/>
          <w:numId w:val="2"/>
        </w:numPr>
        <w:tabs>
          <w:tab w:val="clear" w:pos="720"/>
          <w:tab w:val="clear" w:pos="1440"/>
          <w:tab w:val="clear" w:pos="2160"/>
          <w:tab w:val="clear" w:pos="6480"/>
          <w:tab w:val="clear" w:pos="7200"/>
          <w:tab w:val="left" w:pos="1080"/>
        </w:tabs>
        <w:spacing w:before="120" w:after="60"/>
        <w:contextualSpacing w:val="0"/>
        <w:rPr>
          <w:rFonts w:ascii="Times New Roman" w:hAnsi="Times New Roman" w:cs="Times New Roman"/>
        </w:rPr>
      </w:pPr>
      <w:r w:rsidRPr="00E01FC2">
        <w:rPr>
          <w:rFonts w:ascii="Times New Roman" w:hAnsi="Times New Roman" w:cs="Times New Roman"/>
        </w:rPr>
        <w:t>Emergency Response Planning</w:t>
      </w:r>
    </w:p>
    <w:p w14:paraId="2ECF5689" w14:textId="77777777" w:rsidR="00345C72" w:rsidRDefault="00345C72" w:rsidP="00345C72">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Section 301 - formation of</w:t>
      </w:r>
      <w:r w:rsidRPr="00E01FC2">
        <w:rPr>
          <w:rFonts w:ascii="Times New Roman" w:hAnsi="Times New Roman" w:cs="Times New Roman"/>
        </w:rPr>
        <w:t xml:space="preserve"> SERCs and LEPCs. </w:t>
      </w:r>
    </w:p>
    <w:p w14:paraId="633790B2" w14:textId="77777777" w:rsidR="00345C72" w:rsidRDefault="00345C72" w:rsidP="00345C72">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 xml:space="preserve">Section 302 - </w:t>
      </w:r>
      <w:r w:rsidRPr="00E01FC2">
        <w:rPr>
          <w:rFonts w:ascii="Times New Roman" w:hAnsi="Times New Roman" w:cs="Times New Roman"/>
        </w:rPr>
        <w:t xml:space="preserve">What </w:t>
      </w:r>
      <w:r>
        <w:rPr>
          <w:rFonts w:ascii="Times New Roman" w:hAnsi="Times New Roman" w:cs="Times New Roman"/>
        </w:rPr>
        <w:t xml:space="preserve">substances </w:t>
      </w:r>
      <w:r w:rsidRPr="00E01FC2">
        <w:rPr>
          <w:rFonts w:ascii="Times New Roman" w:hAnsi="Times New Roman" w:cs="Times New Roman"/>
        </w:rPr>
        <w:t>facilities are required to report</w:t>
      </w:r>
      <w:r>
        <w:rPr>
          <w:rFonts w:ascii="Times New Roman" w:hAnsi="Times New Roman" w:cs="Times New Roman"/>
        </w:rPr>
        <w:t>, including extremely hazardous substances, to LEPCs for planning purposes.</w:t>
      </w:r>
    </w:p>
    <w:p w14:paraId="65B6EF14" w14:textId="77777777" w:rsidR="00345C72" w:rsidRDefault="00345C72" w:rsidP="00345C72">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Section 303 -- Comprehensive Emergency Response Plans</w:t>
      </w:r>
    </w:p>
    <w:p w14:paraId="35FEBA1E" w14:textId="77777777" w:rsidR="00345C72" w:rsidRDefault="00345C72" w:rsidP="00345C72">
      <w:pPr>
        <w:pStyle w:val="ListParagraph"/>
        <w:widowControl/>
        <w:numPr>
          <w:ilvl w:val="0"/>
          <w:numId w:val="2"/>
        </w:numPr>
        <w:tabs>
          <w:tab w:val="clear" w:pos="720"/>
          <w:tab w:val="clear" w:pos="1440"/>
          <w:tab w:val="clear" w:pos="2160"/>
          <w:tab w:val="clear" w:pos="6480"/>
          <w:tab w:val="clear" w:pos="7200"/>
          <w:tab w:val="left" w:pos="1080"/>
        </w:tabs>
        <w:spacing w:before="120" w:after="60"/>
        <w:contextualSpacing w:val="0"/>
        <w:rPr>
          <w:rFonts w:ascii="Times New Roman" w:hAnsi="Times New Roman" w:cs="Times New Roman"/>
        </w:rPr>
      </w:pPr>
      <w:r w:rsidRPr="00E01FC2">
        <w:rPr>
          <w:rFonts w:ascii="Times New Roman" w:hAnsi="Times New Roman" w:cs="Times New Roman"/>
        </w:rPr>
        <w:t xml:space="preserve">Emergency Release Reporting </w:t>
      </w:r>
    </w:p>
    <w:p w14:paraId="0836E14D" w14:textId="77777777" w:rsidR="00345C72" w:rsidRPr="00E01FC2" w:rsidRDefault="00345C72" w:rsidP="00345C72">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 xml:space="preserve">Section 304 partners with CERCLA 103 to </w:t>
      </w:r>
      <w:r w:rsidRPr="00E01FC2">
        <w:rPr>
          <w:rFonts w:ascii="Times New Roman" w:hAnsi="Times New Roman" w:cs="Times New Roman"/>
        </w:rPr>
        <w:t xml:space="preserve">create federal, </w:t>
      </w:r>
      <w:proofErr w:type="gramStart"/>
      <w:r w:rsidRPr="00E01FC2">
        <w:rPr>
          <w:rFonts w:ascii="Times New Roman" w:hAnsi="Times New Roman" w:cs="Times New Roman"/>
        </w:rPr>
        <w:t>state</w:t>
      </w:r>
      <w:proofErr w:type="gramEnd"/>
      <w:r w:rsidRPr="00E01FC2">
        <w:rPr>
          <w:rFonts w:ascii="Times New Roman" w:hAnsi="Times New Roman" w:cs="Times New Roman"/>
        </w:rPr>
        <w:t xml:space="preserve"> and local reporting requirements for facilities when releases occur.</w:t>
      </w:r>
    </w:p>
    <w:p w14:paraId="3C6DF6A1" w14:textId="77777777" w:rsidR="00345C72" w:rsidRDefault="00345C72" w:rsidP="00345C72">
      <w:pPr>
        <w:pStyle w:val="ListParagraph"/>
        <w:widowControl/>
        <w:numPr>
          <w:ilvl w:val="0"/>
          <w:numId w:val="2"/>
        </w:numPr>
        <w:tabs>
          <w:tab w:val="clear" w:pos="720"/>
          <w:tab w:val="clear" w:pos="1440"/>
          <w:tab w:val="clear" w:pos="2160"/>
          <w:tab w:val="clear" w:pos="6480"/>
          <w:tab w:val="clear" w:pos="7200"/>
          <w:tab w:val="left" w:pos="1080"/>
        </w:tabs>
        <w:spacing w:before="120" w:after="60"/>
        <w:contextualSpacing w:val="0"/>
        <w:rPr>
          <w:rFonts w:ascii="Times New Roman" w:hAnsi="Times New Roman" w:cs="Times New Roman"/>
        </w:rPr>
      </w:pPr>
      <w:r w:rsidRPr="00E01FC2">
        <w:rPr>
          <w:rFonts w:ascii="Times New Roman" w:hAnsi="Times New Roman" w:cs="Times New Roman"/>
        </w:rPr>
        <w:t xml:space="preserve">Hazardous Chemical Inventory Reporting, the Tier II reports for hazardous chemical inventories.  </w:t>
      </w:r>
    </w:p>
    <w:p w14:paraId="619B460B" w14:textId="77777777" w:rsidR="00345C72" w:rsidRDefault="00345C72" w:rsidP="00345C72">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Section 311 (M)SDS</w:t>
      </w:r>
    </w:p>
    <w:p w14:paraId="1CDAFFBF" w14:textId="77777777" w:rsidR="00345C72" w:rsidRPr="00E01FC2" w:rsidRDefault="00345C72" w:rsidP="00345C72">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Section 312 Emergency and Hazardous Chemical Inventory Reports</w:t>
      </w:r>
    </w:p>
    <w:p w14:paraId="1891FD82" w14:textId="77777777" w:rsidR="00345C72" w:rsidRDefault="00345C72" w:rsidP="00345C72">
      <w:pPr>
        <w:pStyle w:val="ListParagraph"/>
        <w:widowControl/>
        <w:numPr>
          <w:ilvl w:val="0"/>
          <w:numId w:val="2"/>
        </w:numPr>
        <w:tabs>
          <w:tab w:val="clear" w:pos="720"/>
          <w:tab w:val="clear" w:pos="1440"/>
          <w:tab w:val="clear" w:pos="2160"/>
          <w:tab w:val="clear" w:pos="6480"/>
          <w:tab w:val="clear" w:pos="7200"/>
          <w:tab w:val="left" w:pos="1080"/>
        </w:tabs>
        <w:spacing w:before="120" w:after="60"/>
        <w:contextualSpacing w:val="0"/>
        <w:rPr>
          <w:rFonts w:ascii="Times New Roman" w:hAnsi="Times New Roman" w:cs="Times New Roman"/>
        </w:rPr>
      </w:pPr>
      <w:r w:rsidRPr="00E01FC2">
        <w:rPr>
          <w:rFonts w:ascii="Times New Roman" w:hAnsi="Times New Roman" w:cs="Times New Roman"/>
        </w:rPr>
        <w:t xml:space="preserve">Toxics Release Inventory (TRI).  </w:t>
      </w:r>
    </w:p>
    <w:p w14:paraId="33B723C4" w14:textId="77777777" w:rsidR="00345C72" w:rsidRPr="00E01FC2" w:rsidRDefault="00345C72" w:rsidP="00345C72">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Section 313 Form R</w:t>
      </w:r>
    </w:p>
    <w:p w14:paraId="13E3F13E" w14:textId="77777777" w:rsidR="00345C72" w:rsidRDefault="00345C72" w:rsidP="00AE3F8F">
      <w:pPr>
        <w:widowControl/>
        <w:tabs>
          <w:tab w:val="clear" w:pos="1440"/>
          <w:tab w:val="clear" w:pos="2160"/>
          <w:tab w:val="clear" w:pos="6480"/>
          <w:tab w:val="clear" w:pos="7200"/>
        </w:tabs>
        <w:rPr>
          <w:rFonts w:ascii="Times New Roman" w:hAnsi="Times New Roman" w:cs="Times New Roman"/>
        </w:rPr>
      </w:pPr>
    </w:p>
    <w:p w14:paraId="2AAAA59A" w14:textId="3213D51B" w:rsidR="00345C72" w:rsidRDefault="00345C72" w:rsidP="00AE3F8F">
      <w:pPr>
        <w:widowControl/>
        <w:tabs>
          <w:tab w:val="clear" w:pos="1440"/>
          <w:tab w:val="clear" w:pos="2160"/>
          <w:tab w:val="clear" w:pos="6480"/>
          <w:tab w:val="clear" w:pos="7200"/>
        </w:tabs>
        <w:rPr>
          <w:rFonts w:ascii="Times New Roman" w:hAnsi="Times New Roman" w:cs="Times New Roman"/>
        </w:rPr>
      </w:pPr>
      <w:r>
        <w:rPr>
          <w:rFonts w:ascii="Times New Roman" w:hAnsi="Times New Roman" w:cs="Times New Roman"/>
        </w:rPr>
        <w:t xml:space="preserve">Ms. Williams went through these provisions in more detail in reverse order starting with the annual reports, then the releases, then some of the emergency response planning information.  There is a National LEPC-TEPC Handbook developed by the EPA as a resource for LEPCs and TEPCs.  It can be found at www.epa.gov/epcra/national-lept-tepc-handbook.  There are additional tools and resources available for planning. </w:t>
      </w:r>
    </w:p>
    <w:p w14:paraId="5C2028C8" w14:textId="77777777" w:rsidR="00AE3F8F" w:rsidRDefault="00AE3F8F" w:rsidP="00AE3F8F">
      <w:pPr>
        <w:widowControl/>
        <w:tabs>
          <w:tab w:val="clear" w:pos="1440"/>
          <w:tab w:val="clear" w:pos="2160"/>
          <w:tab w:val="clear" w:pos="6480"/>
          <w:tab w:val="clear" w:pos="7200"/>
          <w:tab w:val="left" w:pos="1080"/>
        </w:tabs>
        <w:rPr>
          <w:rFonts w:ascii="Times New Roman" w:hAnsi="Times New Roman" w:cs="Times New Roman"/>
        </w:rPr>
      </w:pPr>
    </w:p>
    <w:p w14:paraId="6F9FC2C2" w14:textId="4483F38D" w:rsidR="00345C72" w:rsidRDefault="00345C72" w:rsidP="00AE3F8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Ms. Williams discussed the Toxics Release Inventory (TRI) program, which tracks the management of certain toxic chemicals that may pose a threat to human health and the environment.  More information about this program can be found at https://www.epa.gov/toxics-release-inventory-tri-program or contact Elizabeth (Elly) Walters, (206) 553-6317 or email walters.elizabeth@epa.gov.</w:t>
      </w:r>
    </w:p>
    <w:p w14:paraId="5FEB9F57" w14:textId="77777777" w:rsidR="00AE3F8F" w:rsidRDefault="00AE3F8F" w:rsidP="00AE3F8F">
      <w:pPr>
        <w:widowControl/>
        <w:tabs>
          <w:tab w:val="clear" w:pos="1440"/>
          <w:tab w:val="clear" w:pos="2160"/>
          <w:tab w:val="clear" w:pos="6480"/>
          <w:tab w:val="clear" w:pos="7200"/>
          <w:tab w:val="left" w:pos="1080"/>
        </w:tabs>
        <w:rPr>
          <w:rFonts w:ascii="Times New Roman" w:hAnsi="Times New Roman" w:cs="Times New Roman"/>
        </w:rPr>
      </w:pPr>
    </w:p>
    <w:p w14:paraId="5EFF870F" w14:textId="0846F95D" w:rsidR="00345C72" w:rsidRDefault="00345C72" w:rsidP="00AE3F8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lastRenderedPageBreak/>
        <w:t>The Risk Management Program (RMP) contains regulations and guidance for chemical accident prevention at facilities with greater than a threshold quanti</w:t>
      </w:r>
      <w:r w:rsidR="004543E5">
        <w:rPr>
          <w:rFonts w:ascii="Times New Roman" w:hAnsi="Times New Roman" w:cs="Times New Roman"/>
        </w:rPr>
        <w:t>t</w:t>
      </w:r>
      <w:r>
        <w:rPr>
          <w:rFonts w:ascii="Times New Roman" w:hAnsi="Times New Roman" w:cs="Times New Roman"/>
        </w:rPr>
        <w:t>y of an acutely toxic or flammable chemical in a process.  RMPs are available to the public to foster communication and awareness to improve accident prevention and emergency response practices at the local level.</w:t>
      </w:r>
    </w:p>
    <w:p w14:paraId="0BED2A96" w14:textId="77777777" w:rsidR="00345C72" w:rsidRDefault="00345C72" w:rsidP="00AE3F8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Additional information can be found at https://www.epa.gov/rmp or by contacting Javier Morales, RMP Coordinator, (206) 553-1255 or email morales.javier@epa.gov.</w:t>
      </w:r>
    </w:p>
    <w:p w14:paraId="661F6C72" w14:textId="77777777" w:rsidR="00AE3F8F" w:rsidRDefault="00AE3F8F" w:rsidP="00AE3F8F">
      <w:pPr>
        <w:widowControl/>
        <w:tabs>
          <w:tab w:val="clear" w:pos="1440"/>
          <w:tab w:val="clear" w:pos="2160"/>
          <w:tab w:val="clear" w:pos="6480"/>
          <w:tab w:val="clear" w:pos="7200"/>
          <w:tab w:val="left" w:pos="1080"/>
        </w:tabs>
        <w:rPr>
          <w:rFonts w:ascii="Times New Roman" w:hAnsi="Times New Roman" w:cs="Times New Roman"/>
        </w:rPr>
      </w:pPr>
    </w:p>
    <w:p w14:paraId="248771B1" w14:textId="51E555F5" w:rsidR="00345C72" w:rsidRDefault="00345C72" w:rsidP="00AE3F8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Cybersecurity and Infrastructure Security Agency (CISA) Chemlock is a completely voluntary program, which provides no-cost services and tools to facilities that possess dangerous chemicals. They want to help facilities better understand the risks.  EPA’s CISA contact is James (Jim) Harksen, (202) 821-9905 or by email at james.harksen@cisa.dhs.gov.</w:t>
      </w:r>
    </w:p>
    <w:p w14:paraId="13F02957" w14:textId="77777777" w:rsidR="00AE3F8F" w:rsidRDefault="00AE3F8F" w:rsidP="00AE3F8F">
      <w:pPr>
        <w:widowControl/>
        <w:tabs>
          <w:tab w:val="clear" w:pos="1440"/>
          <w:tab w:val="clear" w:pos="2160"/>
          <w:tab w:val="clear" w:pos="6480"/>
          <w:tab w:val="clear" w:pos="7200"/>
          <w:tab w:val="left" w:pos="1080"/>
        </w:tabs>
        <w:rPr>
          <w:rFonts w:ascii="Times New Roman" w:hAnsi="Times New Roman" w:cs="Times New Roman"/>
        </w:rPr>
      </w:pPr>
    </w:p>
    <w:p w14:paraId="7B216BCA" w14:textId="6BC68F1A" w:rsidR="00345C72" w:rsidRDefault="00345C72" w:rsidP="00AE3F8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Ms. Williams concluded her presentation by stating that EPAs goals are to protect human health and the environment; to develop more of a presence in remote areas;  have better communication and coordination to identify delinquent facilities, initiate off-site compliance monitoring and General Duty Clause (GDC) audits to make sure they are meeting requirements; have on-site inspections if you have a facility in your jurisdiction that you’re having problems with or think something is going on, we do come up to Alaska to perform inspections.  If an LEPC wants us to come into their area for inspections, we can prioritize the area.  We also provide presentations at LEPC meetings.</w:t>
      </w:r>
    </w:p>
    <w:p w14:paraId="3B6CCCA9" w14:textId="57F43EBE" w:rsidR="001C65D5" w:rsidRDefault="001C65D5" w:rsidP="00AE3F8F">
      <w:pPr>
        <w:widowControl/>
        <w:tabs>
          <w:tab w:val="clear" w:pos="1440"/>
          <w:tab w:val="clear" w:pos="2160"/>
          <w:tab w:val="clear" w:pos="6480"/>
          <w:tab w:val="clear" w:pos="7200"/>
          <w:tab w:val="left" w:pos="1080"/>
        </w:tabs>
        <w:rPr>
          <w:rFonts w:ascii="Times New Roman" w:hAnsi="Times New Roman" w:cs="Times New Roman"/>
        </w:rPr>
      </w:pPr>
    </w:p>
    <w:p w14:paraId="3FF5704A" w14:textId="1B273AA7" w:rsidR="001C65D5" w:rsidRDefault="001C65D5" w:rsidP="001C65D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 xml:space="preserve">For any questions or additional discussion, please contact Erin Williams at </w:t>
      </w:r>
    </w:p>
    <w:p w14:paraId="7DC57505" w14:textId="04DA84D3" w:rsidR="001C65D5" w:rsidRDefault="001C65D5" w:rsidP="001C65D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 xml:space="preserve">(206) 553-4627 or email Williams.erin@epa.gov.  Ms. Williams asked if there were any questions.  </w:t>
      </w:r>
    </w:p>
    <w:p w14:paraId="05960EDD" w14:textId="68C4ECA1" w:rsidR="00AE3F8F" w:rsidRDefault="00AE3F8F" w:rsidP="00AE3F8F">
      <w:pPr>
        <w:widowControl/>
        <w:tabs>
          <w:tab w:val="clear" w:pos="1440"/>
          <w:tab w:val="clear" w:pos="2160"/>
          <w:tab w:val="clear" w:pos="6480"/>
          <w:tab w:val="clear" w:pos="7200"/>
          <w:tab w:val="left" w:pos="1080"/>
        </w:tabs>
        <w:rPr>
          <w:rFonts w:ascii="Times New Roman" w:hAnsi="Times New Roman" w:cs="Times New Roman"/>
        </w:rPr>
      </w:pPr>
    </w:p>
    <w:p w14:paraId="65B6CD1B" w14:textId="61735E5B" w:rsidR="00AE3F8F" w:rsidRDefault="009B6BA1" w:rsidP="00AE3F8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Acting Co-Chair Fisher</w:t>
      </w:r>
      <w:r w:rsidR="007C61CB">
        <w:rPr>
          <w:rFonts w:ascii="Times New Roman" w:hAnsi="Times New Roman" w:cs="Times New Roman"/>
        </w:rPr>
        <w:t xml:space="preserve"> thanked Ms. Williams for her presentation and the information provided.  He appreciates the partnership they have at the regional and state level and for all the work they’ve done together.  He also appreciated the update and refresher on what the EPA can do for LEPCs in Alaska.  He asked if the Commissioners had any questions.  </w:t>
      </w:r>
    </w:p>
    <w:p w14:paraId="25DBC2F9" w14:textId="7AD38A11" w:rsidR="007C61CB" w:rsidRDefault="007C61CB" w:rsidP="00AE3F8F">
      <w:pPr>
        <w:widowControl/>
        <w:tabs>
          <w:tab w:val="clear" w:pos="1440"/>
          <w:tab w:val="clear" w:pos="2160"/>
          <w:tab w:val="clear" w:pos="6480"/>
          <w:tab w:val="clear" w:pos="7200"/>
          <w:tab w:val="left" w:pos="1080"/>
        </w:tabs>
        <w:rPr>
          <w:rFonts w:ascii="Times New Roman" w:hAnsi="Times New Roman" w:cs="Times New Roman"/>
        </w:rPr>
      </w:pPr>
    </w:p>
    <w:p w14:paraId="2064B68C" w14:textId="68BA4161" w:rsidR="007C61CB" w:rsidRDefault="007C61CB" w:rsidP="00AE3F8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Co-Chair Brune thanked Erin for her presentation.  He believes that it is good for the public to know and for meeting participants to know that we are constantly dealing with the issue of </w:t>
      </w:r>
      <w:r w:rsidR="00DD2AAF">
        <w:rPr>
          <w:rFonts w:ascii="Times New Roman" w:hAnsi="Times New Roman" w:cs="Times New Roman"/>
        </w:rPr>
        <w:t>a</w:t>
      </w:r>
      <w:r>
        <w:rPr>
          <w:rFonts w:ascii="Times New Roman" w:hAnsi="Times New Roman" w:cs="Times New Roman"/>
        </w:rPr>
        <w:t xml:space="preserve">nhydrous ammonia and ammonia refrigeration ongoing spills by the fish processing industry.  They’re justification for said spills.  They have come to us recently stating that EPA allows 100 </w:t>
      </w:r>
      <w:r w:rsidR="004543E5">
        <w:rPr>
          <w:rFonts w:ascii="Times New Roman" w:hAnsi="Times New Roman" w:cs="Times New Roman"/>
        </w:rPr>
        <w:t>pounds,</w:t>
      </w:r>
      <w:r>
        <w:rPr>
          <w:rFonts w:ascii="Times New Roman" w:hAnsi="Times New Roman" w:cs="Times New Roman"/>
        </w:rPr>
        <w:t xml:space="preserve"> and the State of Alaska only allows 1 pound.  And they’re frustrated that they have to </w:t>
      </w:r>
      <w:r w:rsidR="00DD2AAF">
        <w:rPr>
          <w:rFonts w:ascii="Times New Roman" w:hAnsi="Times New Roman" w:cs="Times New Roman"/>
        </w:rPr>
        <w:t>constantly</w:t>
      </w:r>
      <w:r>
        <w:rPr>
          <w:rFonts w:ascii="Times New Roman" w:hAnsi="Times New Roman" w:cs="Times New Roman"/>
        </w:rPr>
        <w:t xml:space="preserve"> be reporting to us those releases.  And they’re trying to justify them and they’re saying brand new out of the box there are leaks happening on an ongoing basis.  </w:t>
      </w:r>
    </w:p>
    <w:p w14:paraId="17E5E0B5" w14:textId="68EA503A" w:rsidR="007C61CB" w:rsidRDefault="007C61CB" w:rsidP="00AE3F8F">
      <w:pPr>
        <w:widowControl/>
        <w:tabs>
          <w:tab w:val="clear" w:pos="1440"/>
          <w:tab w:val="clear" w:pos="2160"/>
          <w:tab w:val="clear" w:pos="6480"/>
          <w:tab w:val="clear" w:pos="7200"/>
          <w:tab w:val="left" w:pos="1080"/>
        </w:tabs>
        <w:rPr>
          <w:rFonts w:ascii="Times New Roman" w:hAnsi="Times New Roman" w:cs="Times New Roman"/>
        </w:rPr>
      </w:pPr>
    </w:p>
    <w:p w14:paraId="00149E10" w14:textId="496AE1C4" w:rsidR="007C61CB" w:rsidRDefault="007C61CB" w:rsidP="00AE3F8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So, he’s told them to fix the</w:t>
      </w:r>
      <w:r w:rsidR="00237973">
        <w:rPr>
          <w:rFonts w:ascii="Times New Roman" w:hAnsi="Times New Roman" w:cs="Times New Roman"/>
        </w:rPr>
        <w:t xml:space="preserve"> equipment</w:t>
      </w:r>
      <w:r>
        <w:rPr>
          <w:rFonts w:ascii="Times New Roman" w:hAnsi="Times New Roman" w:cs="Times New Roman"/>
        </w:rPr>
        <w:t xml:space="preserve">.  He also told them that </w:t>
      </w:r>
      <w:r w:rsidR="00977971">
        <w:rPr>
          <w:rFonts w:ascii="Times New Roman" w:hAnsi="Times New Roman" w:cs="Times New Roman"/>
        </w:rPr>
        <w:t>he</w:t>
      </w:r>
      <w:r>
        <w:rPr>
          <w:rFonts w:ascii="Times New Roman" w:hAnsi="Times New Roman" w:cs="Times New Roman"/>
        </w:rPr>
        <w:t xml:space="preserve"> would </w:t>
      </w:r>
      <w:r w:rsidR="00DD2AAF">
        <w:rPr>
          <w:rFonts w:ascii="Times New Roman" w:hAnsi="Times New Roman" w:cs="Times New Roman"/>
        </w:rPr>
        <w:t>contact</w:t>
      </w:r>
      <w:r>
        <w:rPr>
          <w:rFonts w:ascii="Times New Roman" w:hAnsi="Times New Roman" w:cs="Times New Roman"/>
        </w:rPr>
        <w:t xml:space="preserve"> the </w:t>
      </w:r>
      <w:r w:rsidR="00DD2AAF">
        <w:rPr>
          <w:rFonts w:ascii="Times New Roman" w:hAnsi="Times New Roman" w:cs="Times New Roman"/>
        </w:rPr>
        <w:t>manufacturers</w:t>
      </w:r>
      <w:r>
        <w:rPr>
          <w:rFonts w:ascii="Times New Roman" w:hAnsi="Times New Roman" w:cs="Times New Roman"/>
        </w:rPr>
        <w:t>, if they’re leaking out of the box, that’s not appropriate.  So, just a heads up for everyone in the room, he’s very happy that there’s an emphasis on refrigeration.  Using a</w:t>
      </w:r>
      <w:r w:rsidR="00DD2AAF">
        <w:rPr>
          <w:rFonts w:ascii="Times New Roman" w:hAnsi="Times New Roman" w:cs="Times New Roman"/>
        </w:rPr>
        <w:t>n</w:t>
      </w:r>
      <w:r>
        <w:rPr>
          <w:rFonts w:ascii="Times New Roman" w:hAnsi="Times New Roman" w:cs="Times New Roman"/>
        </w:rPr>
        <w:t xml:space="preserve">hydrous ammonia is a big deal.  They try to justify it and this stuff, in a contained space, it will kill people.  He thinks important for folks </w:t>
      </w:r>
      <w:r w:rsidR="00DD2AAF">
        <w:rPr>
          <w:rFonts w:ascii="Times New Roman" w:hAnsi="Times New Roman" w:cs="Times New Roman"/>
        </w:rPr>
        <w:t>to know</w:t>
      </w:r>
      <w:r>
        <w:rPr>
          <w:rFonts w:ascii="Times New Roman" w:hAnsi="Times New Roman" w:cs="Times New Roman"/>
        </w:rPr>
        <w:t xml:space="preserve"> that the fish processing industry is having significant issues with that.  We meet with them regularly</w:t>
      </w:r>
      <w:r w:rsidR="00DD2AAF">
        <w:rPr>
          <w:rFonts w:ascii="Times New Roman" w:hAnsi="Times New Roman" w:cs="Times New Roman"/>
        </w:rPr>
        <w:t xml:space="preserve"> and we call them out on it.  Obviously, there is significant fish processing in Alaska.  So, we’re appreciative of EPA’s emphasis on it.  He looks forward to talking about this further with Erin.</w:t>
      </w:r>
    </w:p>
    <w:p w14:paraId="78104E46" w14:textId="2497BB22" w:rsidR="00DD2AAF" w:rsidRDefault="00DD2AAF" w:rsidP="00AE3F8F">
      <w:pPr>
        <w:widowControl/>
        <w:tabs>
          <w:tab w:val="clear" w:pos="1440"/>
          <w:tab w:val="clear" w:pos="2160"/>
          <w:tab w:val="clear" w:pos="6480"/>
          <w:tab w:val="clear" w:pos="7200"/>
          <w:tab w:val="left" w:pos="1080"/>
        </w:tabs>
        <w:rPr>
          <w:rFonts w:ascii="Times New Roman" w:hAnsi="Times New Roman" w:cs="Times New Roman"/>
        </w:rPr>
      </w:pPr>
    </w:p>
    <w:p w14:paraId="6BF2C9D0" w14:textId="564B7D17" w:rsidR="00DD2AAF" w:rsidRDefault="00DD2AAF" w:rsidP="00AE3F8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With respect to TRI, he knows Erin is just the messenger, but Alaska has two of the top five most toxic release sites in the state.  We as a state have disagreed with the EPAs approach on toxic release inventory.  The number one toxic release inventory in the United States is Red Dog Mine, the number five is Greens Creek Mine.  They get called out for moving overburden from here to here in a permitted facility.  In his opinion, that is not a toxic release in a permitted facility.  It is not aimed at Erin.  But State of Alaska having two of the top five toxic release inventory items.  It pushes the entities that are actually releasing pollutants inappropriately in the environment lower on the list </w:t>
      </w:r>
      <w:r w:rsidR="004543E5">
        <w:rPr>
          <w:rFonts w:ascii="Times New Roman" w:hAnsi="Times New Roman" w:cs="Times New Roman"/>
        </w:rPr>
        <w:t>so</w:t>
      </w:r>
      <w:r>
        <w:rPr>
          <w:rFonts w:ascii="Times New Roman" w:hAnsi="Times New Roman" w:cs="Times New Roman"/>
        </w:rPr>
        <w:t xml:space="preserve"> the attention isn’t given to them, when it should be.  </w:t>
      </w:r>
    </w:p>
    <w:p w14:paraId="104F6B90" w14:textId="51DE3A58" w:rsidR="00DD2AAF" w:rsidRDefault="00DD2AAF" w:rsidP="00AE3F8F">
      <w:pPr>
        <w:widowControl/>
        <w:tabs>
          <w:tab w:val="clear" w:pos="1440"/>
          <w:tab w:val="clear" w:pos="2160"/>
          <w:tab w:val="clear" w:pos="6480"/>
          <w:tab w:val="clear" w:pos="7200"/>
          <w:tab w:val="left" w:pos="1080"/>
        </w:tabs>
        <w:rPr>
          <w:rFonts w:ascii="Times New Roman" w:hAnsi="Times New Roman" w:cs="Times New Roman"/>
        </w:rPr>
      </w:pPr>
    </w:p>
    <w:p w14:paraId="5571234D" w14:textId="768FC812" w:rsidR="00DD2AAF" w:rsidRDefault="00DD2AAF" w:rsidP="00AE3F8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These are permitted facilities that DEC permits and they’re not the same type of releases that TRIs should be focusing on.  </w:t>
      </w:r>
      <w:r w:rsidR="004543E5">
        <w:rPr>
          <w:rFonts w:ascii="Times New Roman" w:hAnsi="Times New Roman" w:cs="Times New Roman"/>
        </w:rPr>
        <w:t>So,</w:t>
      </w:r>
      <w:r>
        <w:rPr>
          <w:rFonts w:ascii="Times New Roman" w:hAnsi="Times New Roman" w:cs="Times New Roman"/>
        </w:rPr>
        <w:t xml:space="preserve"> he thinks it’s important for those in the crowd to understand what a toxic release is and what a permitted release is that not really impacting human health or the </w:t>
      </w:r>
      <w:r w:rsidR="00AB0E7E">
        <w:rPr>
          <w:rFonts w:ascii="Times New Roman" w:hAnsi="Times New Roman" w:cs="Times New Roman"/>
        </w:rPr>
        <w:t>environment</w:t>
      </w:r>
      <w:r>
        <w:rPr>
          <w:rFonts w:ascii="Times New Roman" w:hAnsi="Times New Roman" w:cs="Times New Roman"/>
        </w:rPr>
        <w:t xml:space="preserve">.  </w:t>
      </w:r>
      <w:r w:rsidR="00AB0E7E">
        <w:rPr>
          <w:rFonts w:ascii="Times New Roman" w:hAnsi="Times New Roman" w:cs="Times New Roman"/>
        </w:rPr>
        <w:t xml:space="preserve">Erin responded that the TRI program is like their program, to find the facilities that are not reporting correctly or are under-reporting, underestimating their numbers or are not following their permits.  There’s always going to be facilities that are on the radar across the board.  But the goal is to find the ones that are not doing what they’re supposed to be doing.  </w:t>
      </w:r>
    </w:p>
    <w:p w14:paraId="6E9F2E77" w14:textId="77777777" w:rsidR="001C65D5" w:rsidRDefault="001C65D5" w:rsidP="00AE3F8F">
      <w:pPr>
        <w:widowControl/>
        <w:tabs>
          <w:tab w:val="clear" w:pos="1440"/>
          <w:tab w:val="clear" w:pos="2160"/>
          <w:tab w:val="clear" w:pos="6480"/>
          <w:tab w:val="clear" w:pos="7200"/>
          <w:tab w:val="left" w:pos="1080"/>
        </w:tabs>
        <w:rPr>
          <w:rFonts w:ascii="Times New Roman" w:hAnsi="Times New Roman" w:cs="Times New Roman"/>
        </w:rPr>
      </w:pPr>
    </w:p>
    <w:p w14:paraId="1E8DCDE0" w14:textId="339A6373" w:rsidR="00AB0E7E" w:rsidRDefault="008153E1" w:rsidP="00AE3F8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Acting Co-Chair Fisher</w:t>
      </w:r>
      <w:r w:rsidR="00AB0E7E">
        <w:rPr>
          <w:rFonts w:ascii="Times New Roman" w:hAnsi="Times New Roman" w:cs="Times New Roman"/>
        </w:rPr>
        <w:t xml:space="preserve"> asked if any other commission members had any questions.  Hearing none, he moved on to the next presentation.  </w:t>
      </w:r>
    </w:p>
    <w:p w14:paraId="6991B09E" w14:textId="1531840E" w:rsidR="00DD2AAF" w:rsidRDefault="00DD2AAF" w:rsidP="00AE3F8F">
      <w:pPr>
        <w:widowControl/>
        <w:tabs>
          <w:tab w:val="clear" w:pos="1440"/>
          <w:tab w:val="clear" w:pos="2160"/>
          <w:tab w:val="clear" w:pos="6480"/>
          <w:tab w:val="clear" w:pos="7200"/>
          <w:tab w:val="left" w:pos="1080"/>
        </w:tabs>
        <w:rPr>
          <w:rFonts w:ascii="Times New Roman" w:hAnsi="Times New Roman" w:cs="Times New Roman"/>
        </w:rPr>
      </w:pPr>
    </w:p>
    <w:p w14:paraId="21F0AF8E" w14:textId="38312A10"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173892">
        <w:rPr>
          <w:rFonts w:ascii="Times New Roman" w:hAnsi="Times New Roman" w:cs="Times New Roman"/>
          <w:b/>
          <w:bCs/>
        </w:rPr>
        <w:t>C.  Area Planning - Ma</w:t>
      </w:r>
      <w:r w:rsidR="00BD5147">
        <w:rPr>
          <w:rFonts w:ascii="Times New Roman" w:hAnsi="Times New Roman" w:cs="Times New Roman"/>
          <w:b/>
          <w:bCs/>
        </w:rPr>
        <w:t>r</w:t>
      </w:r>
      <w:r w:rsidRPr="00173892">
        <w:rPr>
          <w:rFonts w:ascii="Times New Roman" w:hAnsi="Times New Roman" w:cs="Times New Roman"/>
          <w:b/>
          <w:bCs/>
        </w:rPr>
        <w:t>y Goolie (10 minutes)</w:t>
      </w:r>
    </w:p>
    <w:p w14:paraId="602940D1" w14:textId="630CD362" w:rsidR="00163A4B"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F289E50" w14:textId="75659A10" w:rsidR="00CB657F" w:rsidRDefault="00BD5147"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Ms. Mary Goolie thanked </w:t>
      </w:r>
      <w:r w:rsidR="008153E1">
        <w:rPr>
          <w:rFonts w:ascii="Times New Roman" w:hAnsi="Times New Roman" w:cs="Times New Roman"/>
        </w:rPr>
        <w:t>Acting Co-Chair Fisher</w:t>
      </w:r>
      <w:r>
        <w:rPr>
          <w:rFonts w:ascii="Times New Roman" w:hAnsi="Times New Roman" w:cs="Times New Roman"/>
        </w:rPr>
        <w:t xml:space="preserve"> and the Commission for having her here today.  She stated that she</w:t>
      </w:r>
      <w:r w:rsidR="002F4CFA">
        <w:rPr>
          <w:rFonts w:ascii="Times New Roman" w:hAnsi="Times New Roman" w:cs="Times New Roman"/>
        </w:rPr>
        <w:t xml:space="preserve"> the</w:t>
      </w:r>
      <w:r>
        <w:rPr>
          <w:rFonts w:ascii="Times New Roman" w:hAnsi="Times New Roman" w:cs="Times New Roman"/>
        </w:rPr>
        <w:t xml:space="preserve"> RRT Coordinator from EPA, but just one of three.  We have Coast Guard</w:t>
      </w:r>
      <w:r w:rsidR="002F4CFA">
        <w:rPr>
          <w:rFonts w:ascii="Times New Roman" w:hAnsi="Times New Roman" w:cs="Times New Roman"/>
        </w:rPr>
        <w:t xml:space="preserve"> and</w:t>
      </w:r>
      <w:r>
        <w:rPr>
          <w:rFonts w:ascii="Times New Roman" w:hAnsi="Times New Roman" w:cs="Times New Roman"/>
        </w:rPr>
        <w:t xml:space="preserve"> DEC</w:t>
      </w:r>
      <w:r w:rsidR="002F4CFA">
        <w:rPr>
          <w:rFonts w:ascii="Times New Roman" w:hAnsi="Times New Roman" w:cs="Times New Roman"/>
        </w:rPr>
        <w:t xml:space="preserve">.  </w:t>
      </w:r>
      <w:r>
        <w:rPr>
          <w:rFonts w:ascii="Times New Roman" w:hAnsi="Times New Roman" w:cs="Times New Roman"/>
        </w:rPr>
        <w:t>A</w:t>
      </w:r>
      <w:r w:rsidR="00977971">
        <w:rPr>
          <w:rFonts w:ascii="Times New Roman" w:hAnsi="Times New Roman" w:cs="Times New Roman"/>
        </w:rPr>
        <w:t>l</w:t>
      </w:r>
      <w:r>
        <w:rPr>
          <w:rFonts w:ascii="Times New Roman" w:hAnsi="Times New Roman" w:cs="Times New Roman"/>
        </w:rPr>
        <w:t xml:space="preserve">lison </w:t>
      </w:r>
      <w:r w:rsidR="00977971">
        <w:rPr>
          <w:rFonts w:ascii="Times New Roman" w:hAnsi="Times New Roman" w:cs="Times New Roman"/>
        </w:rPr>
        <w:t>H</w:t>
      </w:r>
      <w:r>
        <w:rPr>
          <w:rFonts w:ascii="Times New Roman" w:hAnsi="Times New Roman" w:cs="Times New Roman"/>
        </w:rPr>
        <w:t>atcher</w:t>
      </w:r>
      <w:r w:rsidR="002F4CFA">
        <w:rPr>
          <w:rFonts w:ascii="Times New Roman" w:hAnsi="Times New Roman" w:cs="Times New Roman"/>
        </w:rPr>
        <w:t xml:space="preserve"> is the</w:t>
      </w:r>
      <w:r>
        <w:rPr>
          <w:rFonts w:ascii="Times New Roman" w:hAnsi="Times New Roman" w:cs="Times New Roman"/>
        </w:rPr>
        <w:t xml:space="preserve"> RRT Coordinator from DEC</w:t>
      </w:r>
      <w:r w:rsidR="002F4CFA">
        <w:rPr>
          <w:rFonts w:ascii="Times New Roman" w:hAnsi="Times New Roman" w:cs="Times New Roman"/>
        </w:rPr>
        <w:t>.  Also here today is one</w:t>
      </w:r>
      <w:r>
        <w:rPr>
          <w:rFonts w:ascii="Times New Roman" w:hAnsi="Times New Roman" w:cs="Times New Roman"/>
        </w:rPr>
        <w:t xml:space="preserve"> of our Tri-Chairs and Alternates for RRT, Tiffany Larson and Graham Woods.  Coordinators report to our Tri-Chairs of our Regional Response Team.</w:t>
      </w:r>
      <w:r w:rsidR="002F4CFA">
        <w:rPr>
          <w:rFonts w:ascii="Times New Roman" w:hAnsi="Times New Roman" w:cs="Times New Roman"/>
        </w:rPr>
        <w:t xml:space="preserve">  </w:t>
      </w:r>
    </w:p>
    <w:p w14:paraId="4AB6A251" w14:textId="77777777" w:rsidR="00CB657F" w:rsidRDefault="00CB657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F720BE4" w14:textId="77777777" w:rsidR="00CB657F" w:rsidRDefault="002F4CF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The reason why we’re talking about planning for oil and hazardous substance here at the SERC and the LEPCs, we’d like to have your participation at our area committee meetings.  So, thank you for the cards and </w:t>
      </w:r>
      <w:r w:rsidR="00CB657F">
        <w:rPr>
          <w:rFonts w:ascii="Times New Roman" w:hAnsi="Times New Roman" w:cs="Times New Roman"/>
        </w:rPr>
        <w:t>invitations</w:t>
      </w:r>
      <w:r>
        <w:rPr>
          <w:rFonts w:ascii="Times New Roman" w:hAnsi="Times New Roman" w:cs="Times New Roman"/>
        </w:rPr>
        <w:t xml:space="preserve"> to attend LEPC meetings that I received this morning.  </w:t>
      </w:r>
    </w:p>
    <w:p w14:paraId="3EBE7A4F" w14:textId="77777777" w:rsidR="00CB657F" w:rsidRDefault="00CB657F"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CD61CEE" w14:textId="77777777" w:rsidR="00FB754C" w:rsidRDefault="002F4CF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Looking at the EPCRA requirements within the local emergency plans--local response plans that require mention of oil and hazardous substance, </w:t>
      </w:r>
      <w:r w:rsidR="00CB657F">
        <w:rPr>
          <w:rFonts w:ascii="Times New Roman" w:hAnsi="Times New Roman" w:cs="Times New Roman"/>
        </w:rPr>
        <w:t>specifically hazardous</w:t>
      </w:r>
      <w:r>
        <w:rPr>
          <w:rFonts w:ascii="Times New Roman" w:hAnsi="Times New Roman" w:cs="Times New Roman"/>
        </w:rPr>
        <w:t xml:space="preserve"> substance under EPCRA.  For those plans to reach and link to our Area Contingency Plans that are already published in place, </w:t>
      </w:r>
      <w:r w:rsidR="00CB657F">
        <w:rPr>
          <w:rFonts w:ascii="Times New Roman" w:hAnsi="Times New Roman" w:cs="Times New Roman"/>
        </w:rPr>
        <w:t>led</w:t>
      </w:r>
      <w:r>
        <w:rPr>
          <w:rFonts w:ascii="Times New Roman" w:hAnsi="Times New Roman" w:cs="Times New Roman"/>
        </w:rPr>
        <w:t xml:space="preserve"> by Coast Guard, DEC, EPA, but with partners as well.  Just wanted to touch upon that.  </w:t>
      </w:r>
    </w:p>
    <w:p w14:paraId="364417BF" w14:textId="77777777" w:rsidR="00FB754C" w:rsidRDefault="00FB754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E16378E" w14:textId="388F4E34" w:rsidR="00BD5147" w:rsidRDefault="00F84397"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Ms. </w:t>
      </w:r>
      <w:r w:rsidR="002F4CFA">
        <w:rPr>
          <w:rFonts w:ascii="Times New Roman" w:hAnsi="Times New Roman" w:cs="Times New Roman"/>
        </w:rPr>
        <w:t>Kathy Shea</w:t>
      </w:r>
      <w:r>
        <w:rPr>
          <w:rFonts w:ascii="Times New Roman" w:hAnsi="Times New Roman" w:cs="Times New Roman"/>
        </w:rPr>
        <w:t xml:space="preserve"> joined Ms. Goolie and will</w:t>
      </w:r>
      <w:r w:rsidR="002F4CFA">
        <w:rPr>
          <w:rFonts w:ascii="Times New Roman" w:hAnsi="Times New Roman" w:cs="Times New Roman"/>
        </w:rPr>
        <w:t xml:space="preserve"> briefly discuss a checklist</w:t>
      </w:r>
      <w:r w:rsidR="00CB657F">
        <w:rPr>
          <w:rFonts w:ascii="Times New Roman" w:hAnsi="Times New Roman" w:cs="Times New Roman"/>
        </w:rPr>
        <w:t xml:space="preserve"> that has been created </w:t>
      </w:r>
      <w:r w:rsidR="002F4CFA">
        <w:rPr>
          <w:rFonts w:ascii="Times New Roman" w:hAnsi="Times New Roman" w:cs="Times New Roman"/>
        </w:rPr>
        <w:t>to help all our local emergency</w:t>
      </w:r>
      <w:r w:rsidR="00CB657F">
        <w:rPr>
          <w:rFonts w:ascii="Times New Roman" w:hAnsi="Times New Roman" w:cs="Times New Roman"/>
        </w:rPr>
        <w:t xml:space="preserve"> response plans, operations </w:t>
      </w:r>
      <w:proofErr w:type="gramStart"/>
      <w:r w:rsidR="00CB657F">
        <w:rPr>
          <w:rFonts w:ascii="Times New Roman" w:hAnsi="Times New Roman" w:cs="Times New Roman"/>
        </w:rPr>
        <w:t>plans</w:t>
      </w:r>
      <w:proofErr w:type="gramEnd"/>
      <w:r w:rsidR="00CB657F">
        <w:rPr>
          <w:rFonts w:ascii="Times New Roman" w:hAnsi="Times New Roman" w:cs="Times New Roman"/>
        </w:rPr>
        <w:t xml:space="preserve"> reference the area contingency plans and the work of the area committees that we have ongoing in Alaska.  A way to be efficient with the small work force in the large space that we have.</w:t>
      </w:r>
    </w:p>
    <w:p w14:paraId="7C744E48" w14:textId="5FA74EE8" w:rsidR="00BD5147" w:rsidRDefault="00BD5147"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BE3DAE3" w14:textId="7EF98478" w:rsidR="00BD5147" w:rsidRDefault="00BD5147" w:rsidP="00BD5147">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 xml:space="preserve">Besides doing emergency response, </w:t>
      </w:r>
      <w:r w:rsidR="00F84397">
        <w:rPr>
          <w:rFonts w:ascii="Times New Roman" w:hAnsi="Times New Roman" w:cs="Times New Roman"/>
        </w:rPr>
        <w:t>Ms. Goolie</w:t>
      </w:r>
      <w:r>
        <w:rPr>
          <w:rFonts w:ascii="Times New Roman" w:hAnsi="Times New Roman" w:cs="Times New Roman"/>
        </w:rPr>
        <w:t xml:space="preserve"> does </w:t>
      </w:r>
      <w:proofErr w:type="gramStart"/>
      <w:r>
        <w:rPr>
          <w:rFonts w:ascii="Times New Roman" w:hAnsi="Times New Roman" w:cs="Times New Roman"/>
        </w:rPr>
        <w:t>planning</w:t>
      </w:r>
      <w:proofErr w:type="gramEnd"/>
      <w:r>
        <w:rPr>
          <w:rFonts w:ascii="Times New Roman" w:hAnsi="Times New Roman" w:cs="Times New Roman"/>
        </w:rPr>
        <w:t xml:space="preserve">.  We’re also inspectors under the oil program.  For some of you in the rural areas, there may be some oil inspections this summer for fuel storage with Coast Guard.  The Coast Guard is another partner and they invited us to join </w:t>
      </w:r>
      <w:r>
        <w:rPr>
          <w:rFonts w:ascii="Times New Roman" w:hAnsi="Times New Roman" w:cs="Times New Roman"/>
        </w:rPr>
        <w:lastRenderedPageBreak/>
        <w:t xml:space="preserve">them on these inspections.  When we mentioned Tier II reporting for Alaska, it’s in addition to the hazardous substance, there’s also a requirement for reporting oil as well.  </w:t>
      </w:r>
    </w:p>
    <w:p w14:paraId="455BE621" w14:textId="77777777" w:rsidR="00B2257F" w:rsidRDefault="00B2257F" w:rsidP="00BD5147">
      <w:pPr>
        <w:widowControl/>
        <w:tabs>
          <w:tab w:val="clear" w:pos="1440"/>
          <w:tab w:val="clear" w:pos="2160"/>
          <w:tab w:val="clear" w:pos="6480"/>
          <w:tab w:val="clear" w:pos="7200"/>
          <w:tab w:val="left" w:pos="1080"/>
        </w:tabs>
        <w:spacing w:after="60"/>
        <w:rPr>
          <w:rFonts w:ascii="Times New Roman" w:hAnsi="Times New Roman" w:cs="Times New Roman"/>
        </w:rPr>
      </w:pPr>
    </w:p>
    <w:p w14:paraId="7F510C08" w14:textId="3270BE4A" w:rsidR="00BD5147" w:rsidRDefault="00BD5147" w:rsidP="00B2257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The tie-in to LEPCs is we partner together for responding to spills.  </w:t>
      </w:r>
      <w:r w:rsidR="00F84397">
        <w:rPr>
          <w:rFonts w:ascii="Times New Roman" w:hAnsi="Times New Roman" w:cs="Times New Roman"/>
        </w:rPr>
        <w:t xml:space="preserve">We provide a federal on-scene coordinator for the incident command.  </w:t>
      </w:r>
      <w:r>
        <w:rPr>
          <w:rFonts w:ascii="Times New Roman" w:hAnsi="Times New Roman" w:cs="Times New Roman"/>
        </w:rPr>
        <w:t xml:space="preserve">You have emergency operations plans and emergency response plans and you have this requirement to have that hazardous substance component of your plan.  In tying in or being aware of the planning we already do under hazardous substance or oil; you can link your plans to that and become aware of it.  Kathy will talk about that in more detail.  How we can help you have these components in your plans, and we can help you meet those requirements under EPCRA.  </w:t>
      </w:r>
    </w:p>
    <w:p w14:paraId="7D7BF28A" w14:textId="77777777" w:rsidR="00A806E1" w:rsidRDefault="00A806E1" w:rsidP="00B2257F">
      <w:pPr>
        <w:widowControl/>
        <w:tabs>
          <w:tab w:val="clear" w:pos="1440"/>
          <w:tab w:val="clear" w:pos="2160"/>
          <w:tab w:val="clear" w:pos="6480"/>
          <w:tab w:val="clear" w:pos="7200"/>
          <w:tab w:val="left" w:pos="1080"/>
        </w:tabs>
        <w:rPr>
          <w:rFonts w:ascii="Times New Roman" w:hAnsi="Times New Roman" w:cs="Times New Roman"/>
        </w:rPr>
      </w:pPr>
    </w:p>
    <w:p w14:paraId="63477961" w14:textId="116226EC" w:rsidR="00BD5147" w:rsidRDefault="00BD5147" w:rsidP="00B2257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They function under the National Contingency Plan, 40 CFR 300, and the EPCRA regulations are within the National Contingency Plan.  It outlines how we are to follow the Clean Water Act and CERCLA, the superfund law.  Alaska has its own RRT, regional response team</w:t>
      </w:r>
      <w:r w:rsidR="00FB754C">
        <w:rPr>
          <w:rFonts w:ascii="Times New Roman" w:hAnsi="Times New Roman" w:cs="Times New Roman"/>
        </w:rPr>
        <w:t xml:space="preserve"> Tri-Chaired by Coast Guard, </w:t>
      </w:r>
      <w:proofErr w:type="gramStart"/>
      <w:r w:rsidR="00FB754C">
        <w:rPr>
          <w:rFonts w:ascii="Times New Roman" w:hAnsi="Times New Roman" w:cs="Times New Roman"/>
        </w:rPr>
        <w:t>EPA</w:t>
      </w:r>
      <w:proofErr w:type="gramEnd"/>
      <w:r w:rsidR="00FB754C">
        <w:rPr>
          <w:rFonts w:ascii="Times New Roman" w:hAnsi="Times New Roman" w:cs="Times New Roman"/>
        </w:rPr>
        <w:t xml:space="preserve"> and DEC</w:t>
      </w:r>
      <w:r>
        <w:rPr>
          <w:rFonts w:ascii="Times New Roman" w:hAnsi="Times New Roman" w:cs="Times New Roman"/>
        </w:rPr>
        <w:t>.</w:t>
      </w:r>
    </w:p>
    <w:p w14:paraId="0A226411" w14:textId="77777777" w:rsidR="00A806E1" w:rsidRDefault="00A806E1" w:rsidP="00B2257F">
      <w:pPr>
        <w:widowControl/>
        <w:tabs>
          <w:tab w:val="clear" w:pos="1440"/>
          <w:tab w:val="clear" w:pos="2160"/>
          <w:tab w:val="clear" w:pos="6480"/>
          <w:tab w:val="clear" w:pos="7200"/>
          <w:tab w:val="left" w:pos="1080"/>
        </w:tabs>
        <w:rPr>
          <w:rFonts w:ascii="Times New Roman" w:hAnsi="Times New Roman" w:cs="Times New Roman"/>
        </w:rPr>
      </w:pPr>
    </w:p>
    <w:p w14:paraId="48085C6C" w14:textId="17148AED" w:rsidR="00BD5147" w:rsidRDefault="00BD5147" w:rsidP="00B2257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In addition to Coast Guard and EPA, our partner is DEC, our state.  We don’t do anything without Alaska.  Tying in the state of Alaska to our SERCs and our LEPCs.   There’s a national Contingency Plan, with a national response team that meets at headquarter level of all the different agencies involved.  Specific to Alaska, we have regional response team for oil and chemical hazard.  We meet two times a year.</w:t>
      </w:r>
    </w:p>
    <w:p w14:paraId="291D50FD" w14:textId="77777777" w:rsidR="00A806E1" w:rsidRDefault="00A806E1" w:rsidP="00B2257F">
      <w:pPr>
        <w:widowControl/>
        <w:tabs>
          <w:tab w:val="clear" w:pos="1440"/>
          <w:tab w:val="clear" w:pos="2160"/>
          <w:tab w:val="clear" w:pos="6480"/>
          <w:tab w:val="clear" w:pos="7200"/>
          <w:tab w:val="left" w:pos="1080"/>
        </w:tabs>
        <w:rPr>
          <w:rFonts w:ascii="Times New Roman" w:hAnsi="Times New Roman" w:cs="Times New Roman"/>
        </w:rPr>
      </w:pPr>
    </w:p>
    <w:p w14:paraId="03CE8171" w14:textId="64659BF7" w:rsidR="00BD5147" w:rsidRDefault="00BD5147" w:rsidP="00B2257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We have a regional contingency plan.  We have area contingency plans for spill response and our area committees.  In Alaska there’s four--one inland and three coastal, Alaska Inland, Arctic Western Alaska, Prince William Sound and Southeast.  We partner with LEPCs on these area contingency plans.  We are to </w:t>
      </w:r>
      <w:r w:rsidR="00FB754C">
        <w:rPr>
          <w:rFonts w:ascii="Times New Roman" w:hAnsi="Times New Roman" w:cs="Times New Roman"/>
        </w:rPr>
        <w:t xml:space="preserve">be </w:t>
      </w:r>
      <w:r>
        <w:rPr>
          <w:rFonts w:ascii="Times New Roman" w:hAnsi="Times New Roman" w:cs="Times New Roman"/>
        </w:rPr>
        <w:t>involved and do outreach with our local emergency planning committees.  We had a reinvigoration right before COVID of updating our plans.  We really need to get out there and get to the LEPCs either virtually or in person to make sure we’re sharing information, if we have anything that can help you, such as upcoming tabletop drills or training.  And for you to share with us.</w:t>
      </w:r>
    </w:p>
    <w:p w14:paraId="1C3F5C5F" w14:textId="77777777" w:rsidR="00A806E1" w:rsidRDefault="00A806E1" w:rsidP="00B2257F">
      <w:pPr>
        <w:widowControl/>
        <w:tabs>
          <w:tab w:val="clear" w:pos="1440"/>
          <w:tab w:val="clear" w:pos="2160"/>
          <w:tab w:val="clear" w:pos="6480"/>
          <w:tab w:val="clear" w:pos="7200"/>
          <w:tab w:val="left" w:pos="1080"/>
        </w:tabs>
        <w:rPr>
          <w:rFonts w:ascii="Times New Roman" w:hAnsi="Times New Roman" w:cs="Times New Roman"/>
        </w:rPr>
      </w:pPr>
    </w:p>
    <w:p w14:paraId="2448763D" w14:textId="3682230D" w:rsidR="00BD5147" w:rsidRDefault="00BD5147" w:rsidP="00B2257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Being involved in the geographic response strategies, which is looking at when we do respond to a spoil we are paying attention to what’s there of vital concern to the community </w:t>
      </w:r>
      <w:r w:rsidR="004543E5">
        <w:rPr>
          <w:rFonts w:ascii="Times New Roman" w:hAnsi="Times New Roman" w:cs="Times New Roman"/>
        </w:rPr>
        <w:t>economically</w:t>
      </w:r>
      <w:r>
        <w:rPr>
          <w:rFonts w:ascii="Times New Roman" w:hAnsi="Times New Roman" w:cs="Times New Roman"/>
        </w:rPr>
        <w:t xml:space="preserve">, culturally, for subsistence activities.  The more we can routinely connect and get to know each other through drills or tabletop exercises the better we will know how we fit in to the incident command and how we will respond.  </w:t>
      </w:r>
    </w:p>
    <w:p w14:paraId="0EAD4D3A" w14:textId="77777777" w:rsidR="00A806E1" w:rsidRDefault="00A806E1" w:rsidP="00B2257F">
      <w:pPr>
        <w:widowControl/>
        <w:tabs>
          <w:tab w:val="clear" w:pos="1440"/>
          <w:tab w:val="clear" w:pos="2160"/>
          <w:tab w:val="clear" w:pos="6480"/>
          <w:tab w:val="clear" w:pos="7200"/>
          <w:tab w:val="left" w:pos="1080"/>
        </w:tabs>
        <w:rPr>
          <w:rFonts w:ascii="Times New Roman" w:hAnsi="Times New Roman" w:cs="Times New Roman"/>
        </w:rPr>
      </w:pPr>
    </w:p>
    <w:p w14:paraId="0AECBFC1" w14:textId="45C76CFF" w:rsidR="00BD5147" w:rsidRDefault="00BD5147" w:rsidP="00B2257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She wanted to point out our EPA travel consultation and coordination with tribes website.  The actual coordination as EPA and Coast Guard federal agencies, we have trust responsibility in working government to government with our tribes.  Within Alaska, for a spill response, in addition to a federal on-scene coordinator, a state on-scene coordinator, a local on-scene coordinator, there could be a tribal on-scene coordinator that has vital interest in being part of the response in the unified command.  If there isn’t that person that has the ICS training, then have a tribal member in the environmental unit to help make planning decisions.</w:t>
      </w:r>
    </w:p>
    <w:p w14:paraId="0D21CD93" w14:textId="77777777" w:rsidR="00A806E1" w:rsidRDefault="00A806E1" w:rsidP="00B2257F">
      <w:pPr>
        <w:widowControl/>
        <w:tabs>
          <w:tab w:val="clear" w:pos="1440"/>
          <w:tab w:val="clear" w:pos="2160"/>
          <w:tab w:val="clear" w:pos="6480"/>
          <w:tab w:val="clear" w:pos="7200"/>
          <w:tab w:val="left" w:pos="1080"/>
        </w:tabs>
        <w:rPr>
          <w:rFonts w:ascii="Times New Roman" w:hAnsi="Times New Roman" w:cs="Times New Roman"/>
        </w:rPr>
      </w:pPr>
    </w:p>
    <w:p w14:paraId="06875819" w14:textId="0E4DFA8E" w:rsidR="00BD5147" w:rsidRDefault="00BD5147" w:rsidP="00B2257F">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lastRenderedPageBreak/>
        <w:t xml:space="preserve">Kathy Shea, DEC, wanted to plug the checklist that was sent out to meeting participants in the </w:t>
      </w:r>
      <w:r w:rsidR="00F84397">
        <w:rPr>
          <w:rFonts w:ascii="Times New Roman" w:hAnsi="Times New Roman" w:cs="Times New Roman"/>
        </w:rPr>
        <w:t xml:space="preserve">last </w:t>
      </w:r>
      <w:r>
        <w:rPr>
          <w:rFonts w:ascii="Times New Roman" w:hAnsi="Times New Roman" w:cs="Times New Roman"/>
        </w:rPr>
        <w:t>October meeting.  This checklist has all of the elements of an emergency operation plan that Erin mentioned.  It refers you to the appropriate area plan that Mary just spoke about.  She encourage</w:t>
      </w:r>
      <w:r w:rsidR="00A72DE3">
        <w:rPr>
          <w:rFonts w:ascii="Times New Roman" w:hAnsi="Times New Roman" w:cs="Times New Roman"/>
        </w:rPr>
        <w:t>d</w:t>
      </w:r>
      <w:r>
        <w:rPr>
          <w:rFonts w:ascii="Times New Roman" w:hAnsi="Times New Roman" w:cs="Times New Roman"/>
        </w:rPr>
        <w:t xml:space="preserve"> everyone to participate in area committee meetings if you can.  They have topics on their agendas like cultural resources and how we’re trying to improve protection of these resources in community in a spill response.  For example, you don’t want the boom dragging through your berry patch or your archeological sites.  So, you can get some good information about things that will affect you locally. </w:t>
      </w:r>
    </w:p>
    <w:p w14:paraId="1FBC4CCE" w14:textId="77777777" w:rsidR="00F84397" w:rsidRDefault="00F84397" w:rsidP="00BD5147">
      <w:pPr>
        <w:widowControl/>
        <w:tabs>
          <w:tab w:val="clear" w:pos="1440"/>
          <w:tab w:val="clear" w:pos="2160"/>
          <w:tab w:val="clear" w:pos="6480"/>
          <w:tab w:val="clear" w:pos="7200"/>
          <w:tab w:val="left" w:pos="1080"/>
        </w:tabs>
        <w:rPr>
          <w:rFonts w:ascii="Times New Roman" w:hAnsi="Times New Roman" w:cs="Times New Roman"/>
        </w:rPr>
      </w:pPr>
    </w:p>
    <w:p w14:paraId="3E5DDAA5" w14:textId="546FBC83" w:rsidR="00A806E1" w:rsidRDefault="008153E1" w:rsidP="00BD5147">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Acting Co-Chair Fisher</w:t>
      </w:r>
      <w:r w:rsidR="00A806E1">
        <w:rPr>
          <w:rFonts w:ascii="Times New Roman" w:hAnsi="Times New Roman" w:cs="Times New Roman"/>
        </w:rPr>
        <w:t xml:space="preserve"> thanked both Mary and Kathy for their presentation.  All presentations from today will be available to participants for your reference.  It’s been many years participating in the Alaska </w:t>
      </w:r>
      <w:r w:rsidR="00A72DE3">
        <w:rPr>
          <w:rFonts w:ascii="Times New Roman" w:hAnsi="Times New Roman" w:cs="Times New Roman"/>
        </w:rPr>
        <w:t>Regional</w:t>
      </w:r>
      <w:r w:rsidR="00A806E1">
        <w:rPr>
          <w:rFonts w:ascii="Times New Roman" w:hAnsi="Times New Roman" w:cs="Times New Roman"/>
        </w:rPr>
        <w:t xml:space="preserve"> Response Team.  Between himself and Director Larson from Spill Prevention and Response we have an opportunity now that we’re doing virtual or hybrid meetings to get the local emergency planning committees engaged and involved with these area committees.  </w:t>
      </w:r>
    </w:p>
    <w:p w14:paraId="3A2A0606" w14:textId="7935F549" w:rsidR="00A806E1" w:rsidRDefault="00A806E1" w:rsidP="00BD5147">
      <w:pPr>
        <w:widowControl/>
        <w:tabs>
          <w:tab w:val="clear" w:pos="1440"/>
          <w:tab w:val="clear" w:pos="2160"/>
          <w:tab w:val="clear" w:pos="6480"/>
          <w:tab w:val="clear" w:pos="7200"/>
          <w:tab w:val="left" w:pos="1080"/>
        </w:tabs>
        <w:rPr>
          <w:rFonts w:ascii="Times New Roman" w:hAnsi="Times New Roman" w:cs="Times New Roman"/>
        </w:rPr>
      </w:pPr>
    </w:p>
    <w:p w14:paraId="0B1BED19" w14:textId="331F20CC" w:rsidR="00A72DE3" w:rsidRDefault="00A806E1" w:rsidP="00BD5147">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We have had many </w:t>
      </w:r>
      <w:r w:rsidR="004543E5">
        <w:rPr>
          <w:rFonts w:ascii="Times New Roman" w:hAnsi="Times New Roman" w:cs="Times New Roman"/>
        </w:rPr>
        <w:t>discussions</w:t>
      </w:r>
      <w:r>
        <w:rPr>
          <w:rFonts w:ascii="Times New Roman" w:hAnsi="Times New Roman" w:cs="Times New Roman"/>
        </w:rPr>
        <w:t xml:space="preserve"> in the past about funding for the local emergency planning committees</w:t>
      </w:r>
      <w:r w:rsidR="00A72DE3">
        <w:rPr>
          <w:rFonts w:ascii="Times New Roman" w:hAnsi="Times New Roman" w:cs="Times New Roman"/>
        </w:rPr>
        <w:t>, especially</w:t>
      </w:r>
      <w:r>
        <w:rPr>
          <w:rFonts w:ascii="Times New Roman" w:hAnsi="Times New Roman" w:cs="Times New Roman"/>
        </w:rPr>
        <w:t xml:space="preserve"> the lack of travel funding to be able to participate in some of these area committee meetings in person.  </w:t>
      </w:r>
      <w:r w:rsidR="00A72DE3">
        <w:rPr>
          <w:rFonts w:ascii="Times New Roman" w:hAnsi="Times New Roman" w:cs="Times New Roman"/>
        </w:rPr>
        <w:t xml:space="preserve">One of the benefits transitioning to a virtual or hybrid platform is that more folks can participate.  </w:t>
      </w:r>
      <w:r w:rsidR="008153E1">
        <w:rPr>
          <w:rFonts w:ascii="Times New Roman" w:hAnsi="Times New Roman" w:cs="Times New Roman"/>
        </w:rPr>
        <w:t>Acting Co-Chair Fisher</w:t>
      </w:r>
      <w:r w:rsidR="00A72DE3">
        <w:rPr>
          <w:rFonts w:ascii="Times New Roman" w:hAnsi="Times New Roman" w:cs="Times New Roman"/>
        </w:rPr>
        <w:t xml:space="preserve"> asked if there were any questions or comments from Commission members.  Hearing none he moved on to the next presentation.  </w:t>
      </w:r>
    </w:p>
    <w:p w14:paraId="7532552F" w14:textId="77777777" w:rsidR="00A806E1" w:rsidRDefault="00A806E1" w:rsidP="00BD5147">
      <w:pPr>
        <w:widowControl/>
        <w:tabs>
          <w:tab w:val="clear" w:pos="1440"/>
          <w:tab w:val="clear" w:pos="2160"/>
          <w:tab w:val="clear" w:pos="6480"/>
          <w:tab w:val="clear" w:pos="7200"/>
          <w:tab w:val="left" w:pos="1080"/>
        </w:tabs>
        <w:rPr>
          <w:rFonts w:ascii="Times New Roman" w:hAnsi="Times New Roman" w:cs="Times New Roman"/>
        </w:rPr>
      </w:pPr>
    </w:p>
    <w:p w14:paraId="40CD26C0" w14:textId="7D7D85C6" w:rsidR="00163A4B"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173892">
        <w:rPr>
          <w:rFonts w:ascii="Times New Roman" w:hAnsi="Times New Roman" w:cs="Times New Roman"/>
          <w:b/>
          <w:bCs/>
        </w:rPr>
        <w:t xml:space="preserve">D.  </w:t>
      </w:r>
      <w:r w:rsidR="00A72DE3">
        <w:rPr>
          <w:rFonts w:ascii="Times New Roman" w:hAnsi="Times New Roman" w:cs="Times New Roman"/>
          <w:b/>
          <w:bCs/>
        </w:rPr>
        <w:t xml:space="preserve">Juneau </w:t>
      </w:r>
      <w:r w:rsidRPr="00173892">
        <w:rPr>
          <w:rFonts w:ascii="Times New Roman" w:hAnsi="Times New Roman" w:cs="Times New Roman"/>
          <w:b/>
          <w:bCs/>
        </w:rPr>
        <w:t>LEPC Representatives (15 minutes)</w:t>
      </w:r>
    </w:p>
    <w:p w14:paraId="5381F304" w14:textId="3B54C47C" w:rsidR="00A72DE3" w:rsidRDefault="00A72DE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p>
    <w:p w14:paraId="3E028F54" w14:textId="3F410CAD" w:rsidR="00A72DE3" w:rsidRPr="00A72DE3"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A72DE3" w:rsidRPr="00A72DE3">
        <w:rPr>
          <w:rFonts w:ascii="Times New Roman" w:hAnsi="Times New Roman" w:cs="Times New Roman"/>
        </w:rPr>
        <w:t xml:space="preserve"> welcomed the LEPC members from Juneau to provide an update.  </w:t>
      </w:r>
    </w:p>
    <w:p w14:paraId="552B91D5" w14:textId="1D7E2F58" w:rsidR="00163A4B"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C190452" w14:textId="55D43D7D" w:rsidR="00FB7176" w:rsidRDefault="00FB7176" w:rsidP="00977971">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Michelle Brown with the Juneau LEPC introduced herself and stated that they were asked to talk about including tribal representation in their LEPCs and how that came to be in Juneau.  For background, it started back in the Metropolitan Medical Response System (MMRS) grant about 10-11 years ago.  Juneau was designated a regional hub.  So, we were required to set up a steering committee made up of folks from all over southeast Alaska.  We asked committee members to tell us what their needs were and then we voted on those needs to meet the state’s requirements.  </w:t>
      </w:r>
    </w:p>
    <w:p w14:paraId="0CFD0187" w14:textId="77777777" w:rsidR="00977971" w:rsidRDefault="00977971" w:rsidP="00977971">
      <w:pPr>
        <w:widowControl/>
        <w:tabs>
          <w:tab w:val="clear" w:pos="1440"/>
          <w:tab w:val="clear" w:pos="2160"/>
          <w:tab w:val="clear" w:pos="6480"/>
          <w:tab w:val="clear" w:pos="7200"/>
          <w:tab w:val="left" w:pos="1080"/>
        </w:tabs>
        <w:rPr>
          <w:rFonts w:ascii="Times New Roman" w:hAnsi="Times New Roman" w:cs="Times New Roman"/>
        </w:rPr>
      </w:pPr>
    </w:p>
    <w:p w14:paraId="16C7B83A" w14:textId="15A8EF9C" w:rsidR="00FB7176" w:rsidRDefault="00FB7176" w:rsidP="00977971">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That brought us together to set up shelters with the people designated by communities all over the region.  We brought together 70-90 people into small remote communities to learn to set up shelters, to work together to have a metropolitan medical response or shelter in that community.  The VPSO program needed specific ETT training.  So, we worked really hard with Roberta Karney (</w:t>
      </w:r>
      <w:proofErr w:type="spellStart"/>
      <w:r>
        <w:rPr>
          <w:rFonts w:ascii="Times New Roman" w:hAnsi="Times New Roman" w:cs="Times New Roman"/>
        </w:rPr>
        <w:t>ph</w:t>
      </w:r>
      <w:proofErr w:type="spellEnd"/>
      <w:r>
        <w:rPr>
          <w:rFonts w:ascii="Times New Roman" w:hAnsi="Times New Roman" w:cs="Times New Roman"/>
        </w:rPr>
        <w:t xml:space="preserve">) to set that up and that brought the VPSOs into the fold in 2011.  </w:t>
      </w:r>
    </w:p>
    <w:p w14:paraId="1338B13A" w14:textId="77777777" w:rsidR="00977971" w:rsidRDefault="00977971" w:rsidP="00977971">
      <w:pPr>
        <w:widowControl/>
        <w:tabs>
          <w:tab w:val="clear" w:pos="1440"/>
          <w:tab w:val="clear" w:pos="2160"/>
          <w:tab w:val="clear" w:pos="6480"/>
          <w:tab w:val="clear" w:pos="7200"/>
          <w:tab w:val="left" w:pos="1080"/>
        </w:tabs>
        <w:rPr>
          <w:rFonts w:ascii="Times New Roman" w:hAnsi="Times New Roman" w:cs="Times New Roman"/>
        </w:rPr>
      </w:pPr>
    </w:p>
    <w:p w14:paraId="06F34072" w14:textId="613040F4" w:rsidR="00FB7176" w:rsidRDefault="00FB7176" w:rsidP="00977971">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Through this required process, we were able to connect with a lot of communities and build relationships.  These relationships have lasted through the years to today.  These relationships are very important because we don’t know how they will affect us into the future.</w:t>
      </w:r>
    </w:p>
    <w:p w14:paraId="3CFC11CF" w14:textId="022195CB" w:rsidR="00FB7176" w:rsidRDefault="00FB7176" w:rsidP="00977971">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Michelle had a call from Corey Padrone asking if we have an active LEPC and if he could come.  She was so excited to have him attend.  It has been difficult to get the right people in the room to help us build relationships with our sovereign tribes.</w:t>
      </w:r>
    </w:p>
    <w:p w14:paraId="2D43F51D" w14:textId="5D7C458A" w:rsidR="00FB7176" w:rsidRDefault="00FB7176" w:rsidP="00977971">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lastRenderedPageBreak/>
        <w:t xml:space="preserve">How did it change things?  It gave us regional sovereign governments that collaborate with us.  They’ve been involved in exercises that have helped both groups improve our preparedness as a community.  Our trust has been improved and grown.  Our partnerships with them and their organizations have also grown.  </w:t>
      </w:r>
    </w:p>
    <w:p w14:paraId="20B5709C" w14:textId="77777777" w:rsidR="00977971" w:rsidRDefault="00977971" w:rsidP="00977971">
      <w:pPr>
        <w:widowControl/>
        <w:tabs>
          <w:tab w:val="clear" w:pos="1440"/>
          <w:tab w:val="clear" w:pos="2160"/>
          <w:tab w:val="clear" w:pos="6480"/>
          <w:tab w:val="clear" w:pos="7200"/>
          <w:tab w:val="left" w:pos="1080"/>
        </w:tabs>
        <w:rPr>
          <w:rFonts w:ascii="Times New Roman" w:hAnsi="Times New Roman" w:cs="Times New Roman"/>
        </w:rPr>
      </w:pPr>
    </w:p>
    <w:p w14:paraId="231F14E1" w14:textId="00F3B6B8" w:rsidR="00FB7176" w:rsidRDefault="00FB7176" w:rsidP="00977971">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One of the things that Sabrina told me was that when a tribal entity was invited to the table, they would only come if they felt like they had something to give.  It’s a tradition for them to give as much as they would receive.  It’s very important to their hearts that they do that.  So, when you reach out to your tribal entities, make sure that they understand that they have a value.</w:t>
      </w:r>
    </w:p>
    <w:p w14:paraId="079ABCD5" w14:textId="77777777" w:rsidR="00977971" w:rsidRDefault="00977971" w:rsidP="00977971">
      <w:pPr>
        <w:widowControl/>
        <w:tabs>
          <w:tab w:val="clear" w:pos="1440"/>
          <w:tab w:val="clear" w:pos="2160"/>
          <w:tab w:val="clear" w:pos="6480"/>
          <w:tab w:val="clear" w:pos="7200"/>
          <w:tab w:val="left" w:pos="1080"/>
        </w:tabs>
        <w:rPr>
          <w:rFonts w:ascii="Times New Roman" w:hAnsi="Times New Roman" w:cs="Times New Roman"/>
        </w:rPr>
      </w:pPr>
    </w:p>
    <w:p w14:paraId="7A70D02E" w14:textId="564ADEB7" w:rsidR="00FB7176" w:rsidRDefault="00FB7176" w:rsidP="00977971">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Our process was interesting.  Corey attended several meetings.  He asked how they could have a seat on the committee.  They did have a few open seats, but they weren’t the right fit.  His tribal leaders were directing him to have a seat that was specific to the tribal entities and their voice.  So, we took this question to the legal department.  They got involved in naming the seat, so it was inclusive.  We wanted it called tribal representation and we finally got that.  </w:t>
      </w:r>
    </w:p>
    <w:p w14:paraId="1DE09F8A" w14:textId="77777777" w:rsidR="00977971" w:rsidRDefault="00977971" w:rsidP="00977971">
      <w:pPr>
        <w:widowControl/>
        <w:tabs>
          <w:tab w:val="clear" w:pos="1440"/>
          <w:tab w:val="clear" w:pos="2160"/>
          <w:tab w:val="clear" w:pos="6480"/>
          <w:tab w:val="clear" w:pos="7200"/>
          <w:tab w:val="left" w:pos="1080"/>
        </w:tabs>
        <w:rPr>
          <w:rFonts w:ascii="Times New Roman" w:hAnsi="Times New Roman" w:cs="Times New Roman"/>
        </w:rPr>
      </w:pPr>
    </w:p>
    <w:p w14:paraId="7B67DF52" w14:textId="4D552907" w:rsidR="00CC5950" w:rsidRDefault="00FB7176" w:rsidP="00977971">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They have been amazing partners.  It has been successful to not be exclusive.  We have developed a way for the next tribal entity that wants to join us to have their own seat with separate voting rights.  The whole process took six months to accomplish.  </w:t>
      </w:r>
    </w:p>
    <w:p w14:paraId="3053DEE9" w14:textId="77777777" w:rsidR="00977971" w:rsidRDefault="00977971" w:rsidP="00977971">
      <w:pPr>
        <w:widowControl/>
        <w:tabs>
          <w:tab w:val="clear" w:pos="1440"/>
          <w:tab w:val="clear" w:pos="2160"/>
          <w:tab w:val="clear" w:pos="6480"/>
          <w:tab w:val="clear" w:pos="7200"/>
          <w:tab w:val="left" w:pos="1080"/>
        </w:tabs>
        <w:rPr>
          <w:rFonts w:ascii="Times New Roman" w:hAnsi="Times New Roman" w:cs="Times New Roman"/>
        </w:rPr>
      </w:pPr>
    </w:p>
    <w:p w14:paraId="2A805167" w14:textId="1C9B4E9D" w:rsidR="00CC5950" w:rsidRDefault="008153E1" w:rsidP="00977971">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Acting Co-Chair Fisher</w:t>
      </w:r>
      <w:r w:rsidR="00CC5950">
        <w:rPr>
          <w:rFonts w:ascii="Times New Roman" w:hAnsi="Times New Roman" w:cs="Times New Roman"/>
        </w:rPr>
        <w:t xml:space="preserve"> thanked Michelle for her presentation.  For the City and Borough of Juneau, their LEPC is an advisory committee to the Assembly.  There were some challenges to formally recognize and embrace and adopt tribal representation on their local emergency planning committee.  The</w:t>
      </w:r>
      <w:r w:rsidR="00980985">
        <w:rPr>
          <w:rFonts w:ascii="Times New Roman" w:hAnsi="Times New Roman" w:cs="Times New Roman"/>
        </w:rPr>
        <w:t>y</w:t>
      </w:r>
      <w:r w:rsidR="00CC5950">
        <w:rPr>
          <w:rFonts w:ascii="Times New Roman" w:hAnsi="Times New Roman" w:cs="Times New Roman"/>
        </w:rPr>
        <w:t xml:space="preserve"> spent a lot of time with municipal attorneys to make sure everything was correct.  </w:t>
      </w:r>
      <w:r w:rsidR="00980985">
        <w:rPr>
          <w:rFonts w:ascii="Times New Roman" w:hAnsi="Times New Roman" w:cs="Times New Roman"/>
        </w:rPr>
        <w:t>For example, t</w:t>
      </w:r>
      <w:r w:rsidR="00CC5950">
        <w:rPr>
          <w:rFonts w:ascii="Times New Roman" w:hAnsi="Times New Roman" w:cs="Times New Roman"/>
        </w:rPr>
        <w:t xml:space="preserve">he correct name for the seat on the committee so it doesn’t conflict with other tribal entities.  </w:t>
      </w:r>
    </w:p>
    <w:p w14:paraId="29AAD4E8" w14:textId="77777777" w:rsidR="00977971" w:rsidRDefault="00977971" w:rsidP="00977971">
      <w:pPr>
        <w:widowControl/>
        <w:tabs>
          <w:tab w:val="clear" w:pos="1440"/>
          <w:tab w:val="clear" w:pos="2160"/>
          <w:tab w:val="clear" w:pos="6480"/>
          <w:tab w:val="clear" w:pos="7200"/>
          <w:tab w:val="left" w:pos="1080"/>
        </w:tabs>
        <w:rPr>
          <w:rFonts w:ascii="Times New Roman" w:hAnsi="Times New Roman" w:cs="Times New Roman"/>
        </w:rPr>
      </w:pPr>
    </w:p>
    <w:p w14:paraId="70B423F5" w14:textId="3277EE65" w:rsidR="00CC5950" w:rsidRDefault="00CC5950" w:rsidP="00977971">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 xml:space="preserve">This is something to look at.  There are opportunities to have eager volunteers join our committees under Alaska statute.  Having formal recognition and work together with tribal representation is great  </w:t>
      </w:r>
      <w:r w:rsidR="00980985">
        <w:rPr>
          <w:rFonts w:ascii="Times New Roman" w:hAnsi="Times New Roman" w:cs="Times New Roman"/>
        </w:rPr>
        <w:t>Michelle and her colleagues</w:t>
      </w:r>
      <w:r>
        <w:rPr>
          <w:rFonts w:ascii="Times New Roman" w:hAnsi="Times New Roman" w:cs="Times New Roman"/>
        </w:rPr>
        <w:t xml:space="preserve"> did the yeoman’s work and figured it out, so the other committees in the state have a model to follow.  Are there any questions from Commission </w:t>
      </w:r>
      <w:r w:rsidR="00980985">
        <w:rPr>
          <w:rFonts w:ascii="Times New Roman" w:hAnsi="Times New Roman" w:cs="Times New Roman"/>
        </w:rPr>
        <w:t>members?</w:t>
      </w:r>
      <w:r w:rsidR="00977971">
        <w:rPr>
          <w:rFonts w:ascii="Times New Roman" w:hAnsi="Times New Roman" w:cs="Times New Roman"/>
        </w:rPr>
        <w:t xml:space="preserve">  Hearing none, he moved on to the next agenda item.</w:t>
      </w:r>
    </w:p>
    <w:p w14:paraId="2E44903B" w14:textId="77777777" w:rsidR="00CC5950" w:rsidRDefault="00CC5950" w:rsidP="00FB7176">
      <w:pPr>
        <w:widowControl/>
        <w:tabs>
          <w:tab w:val="clear" w:pos="1440"/>
          <w:tab w:val="clear" w:pos="2160"/>
          <w:tab w:val="clear" w:pos="6480"/>
          <w:tab w:val="clear" w:pos="7200"/>
          <w:tab w:val="left" w:pos="1080"/>
        </w:tabs>
        <w:spacing w:after="60"/>
        <w:rPr>
          <w:rFonts w:ascii="Times New Roman" w:hAnsi="Times New Roman" w:cs="Times New Roman"/>
        </w:rPr>
      </w:pPr>
    </w:p>
    <w:p w14:paraId="596DEDC8" w14:textId="6A87F1AE"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b/>
          <w:bCs/>
        </w:rPr>
        <w:t>XI.</w:t>
      </w:r>
      <w:r w:rsidR="00875139">
        <w:rPr>
          <w:rFonts w:ascii="Times New Roman" w:hAnsi="Times New Roman" w:cs="Times New Roman"/>
        </w:rPr>
        <w:tab/>
      </w:r>
      <w:r w:rsidRPr="00173892">
        <w:rPr>
          <w:rFonts w:ascii="Times New Roman" w:hAnsi="Times New Roman" w:cs="Times New Roman"/>
          <w:i/>
          <w:iCs/>
          <w:color w:val="A6A6A6" w:themeColor="background1" w:themeShade="A6"/>
        </w:rPr>
        <w:t xml:space="preserve">Other State Agency and Ex-Officio Reports - TAB 11 Suspended </w:t>
      </w:r>
    </w:p>
    <w:p w14:paraId="4F3085AF" w14:textId="7165B593"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ab/>
        <w:t>(no written reports were received)</w:t>
      </w:r>
    </w:p>
    <w:p w14:paraId="65F3B75F" w14:textId="5A0A2B01"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A.  DOTs report</w:t>
      </w:r>
    </w:p>
    <w:p w14:paraId="5320A9B1" w14:textId="5EAEA585" w:rsidR="00163A4B"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D10D03B" w14:textId="24869C0B" w:rsidR="003978C1"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3978C1">
        <w:rPr>
          <w:rFonts w:ascii="Times New Roman" w:hAnsi="Times New Roman" w:cs="Times New Roman"/>
        </w:rPr>
        <w:t xml:space="preserve"> asked if any Commission members wanted to share any updates.  </w:t>
      </w:r>
    </w:p>
    <w:p w14:paraId="0A9BE059" w14:textId="18FA5A73" w:rsidR="003978C1" w:rsidRDefault="003978C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76CB662" w14:textId="5E876AFF" w:rsidR="003978C1" w:rsidRDefault="003978C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Mr. John </w:t>
      </w:r>
      <w:r w:rsidR="00980985">
        <w:rPr>
          <w:rFonts w:ascii="Times New Roman" w:hAnsi="Times New Roman" w:cs="Times New Roman"/>
        </w:rPr>
        <w:t>Clendenin</w:t>
      </w:r>
      <w:r>
        <w:rPr>
          <w:rFonts w:ascii="Times New Roman" w:hAnsi="Times New Roman" w:cs="Times New Roman"/>
        </w:rPr>
        <w:t xml:space="preserve">, DOT, received some updates in the last couple of days that might be of interest to the commission.  DOT is working on evacuation tsunami routes.  Currently, there isn’t a good place to have all these brought together in a collaborative, collective fashion.  So, we’re looking at re-establishing the signage and evacuation routes for tsunami and community </w:t>
      </w:r>
      <w:r w:rsidR="00980985">
        <w:rPr>
          <w:rFonts w:ascii="Times New Roman" w:hAnsi="Times New Roman" w:cs="Times New Roman"/>
        </w:rPr>
        <w:t>evacuation</w:t>
      </w:r>
      <w:r>
        <w:rPr>
          <w:rFonts w:ascii="Times New Roman" w:hAnsi="Times New Roman" w:cs="Times New Roman"/>
        </w:rPr>
        <w:t xml:space="preserve"> routes.  DOT would like to use some of our resources to bring this into a GIS platform to where we have access as community to find those </w:t>
      </w:r>
      <w:r w:rsidR="00980985">
        <w:rPr>
          <w:rFonts w:ascii="Times New Roman" w:hAnsi="Times New Roman" w:cs="Times New Roman"/>
        </w:rPr>
        <w:t xml:space="preserve">evacuation </w:t>
      </w:r>
      <w:r>
        <w:rPr>
          <w:rFonts w:ascii="Times New Roman" w:hAnsi="Times New Roman" w:cs="Times New Roman"/>
        </w:rPr>
        <w:t>routes when we need them rather than go plan by plan to find them.</w:t>
      </w:r>
    </w:p>
    <w:p w14:paraId="092BD0B9" w14:textId="70F2F94F" w:rsidR="003978C1" w:rsidRDefault="003978C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4533D11" w14:textId="5C4C19B4" w:rsidR="003978C1" w:rsidRDefault="003978C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DOT is creating a resilience improvement plan.  Also updating the hydraulics design manual to address extreme weather events that we’ve been having and sizing culverts appropriately for </w:t>
      </w:r>
      <w:r w:rsidR="00980985">
        <w:rPr>
          <w:rFonts w:ascii="Times New Roman" w:hAnsi="Times New Roman" w:cs="Times New Roman"/>
        </w:rPr>
        <w:t>extreme</w:t>
      </w:r>
      <w:r>
        <w:rPr>
          <w:rFonts w:ascii="Times New Roman" w:hAnsi="Times New Roman" w:cs="Times New Roman"/>
        </w:rPr>
        <w:t xml:space="preserve"> weather events going forward.</w:t>
      </w:r>
    </w:p>
    <w:p w14:paraId="09F6D309" w14:textId="5D0AA7AE" w:rsidR="003978C1" w:rsidRDefault="003978C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CCFACE0" w14:textId="70F03AD4" w:rsidR="003978C1" w:rsidRDefault="003978C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Reinstating the seismic program</w:t>
      </w:r>
      <w:r w:rsidR="00980985">
        <w:rPr>
          <w:rFonts w:ascii="Times New Roman" w:hAnsi="Times New Roman" w:cs="Times New Roman"/>
        </w:rPr>
        <w:t>.  Looking at</w:t>
      </w:r>
      <w:r>
        <w:rPr>
          <w:rFonts w:ascii="Times New Roman" w:hAnsi="Times New Roman" w:cs="Times New Roman"/>
        </w:rPr>
        <w:t xml:space="preserve"> bridges to withstand earthquake activity.  A lot of our old bridges won’t.  </w:t>
      </w:r>
      <w:r w:rsidR="00615DF2">
        <w:rPr>
          <w:rFonts w:ascii="Times New Roman" w:hAnsi="Times New Roman" w:cs="Times New Roman"/>
        </w:rPr>
        <w:t>S</w:t>
      </w:r>
      <w:r>
        <w:rPr>
          <w:rFonts w:ascii="Times New Roman" w:hAnsi="Times New Roman" w:cs="Times New Roman"/>
        </w:rPr>
        <w:t>o</w:t>
      </w:r>
      <w:r w:rsidR="00615DF2">
        <w:rPr>
          <w:rFonts w:ascii="Times New Roman" w:hAnsi="Times New Roman" w:cs="Times New Roman"/>
        </w:rPr>
        <w:t>,</w:t>
      </w:r>
      <w:r>
        <w:rPr>
          <w:rFonts w:ascii="Times New Roman" w:hAnsi="Times New Roman" w:cs="Times New Roman"/>
        </w:rPr>
        <w:t xml:space="preserve"> going forward </w:t>
      </w:r>
      <w:r w:rsidR="00615DF2">
        <w:rPr>
          <w:rFonts w:ascii="Times New Roman" w:hAnsi="Times New Roman" w:cs="Times New Roman"/>
        </w:rPr>
        <w:t>this program will make our bridges</w:t>
      </w:r>
      <w:r>
        <w:rPr>
          <w:rFonts w:ascii="Times New Roman" w:hAnsi="Times New Roman" w:cs="Times New Roman"/>
        </w:rPr>
        <w:t xml:space="preserve"> more resilient.</w:t>
      </w:r>
    </w:p>
    <w:p w14:paraId="2C8B1069" w14:textId="77777777" w:rsidR="00615DF2" w:rsidRDefault="00615DF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59CFB73" w14:textId="0F1206F1" w:rsidR="003978C1" w:rsidRDefault="00615DF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D</w:t>
      </w:r>
      <w:r w:rsidR="003978C1">
        <w:rPr>
          <w:rFonts w:ascii="Times New Roman" w:hAnsi="Times New Roman" w:cs="Times New Roman"/>
        </w:rPr>
        <w:t xml:space="preserve">esign project for </w:t>
      </w:r>
      <w:r w:rsidR="00327E9A">
        <w:rPr>
          <w:rFonts w:ascii="Times New Roman" w:hAnsi="Times New Roman" w:cs="Times New Roman"/>
        </w:rPr>
        <w:t xml:space="preserve">traffic </w:t>
      </w:r>
      <w:r>
        <w:rPr>
          <w:rFonts w:ascii="Times New Roman" w:hAnsi="Times New Roman" w:cs="Times New Roman"/>
        </w:rPr>
        <w:t>incident</w:t>
      </w:r>
      <w:r w:rsidR="003978C1">
        <w:rPr>
          <w:rFonts w:ascii="Times New Roman" w:hAnsi="Times New Roman" w:cs="Times New Roman"/>
        </w:rPr>
        <w:t xml:space="preserve"> </w:t>
      </w:r>
      <w:r w:rsidR="00327E9A">
        <w:rPr>
          <w:rFonts w:ascii="Times New Roman" w:hAnsi="Times New Roman" w:cs="Times New Roman"/>
        </w:rPr>
        <w:t>management mitigation.  An after</w:t>
      </w:r>
      <w:r>
        <w:rPr>
          <w:rFonts w:ascii="Times New Roman" w:hAnsi="Times New Roman" w:cs="Times New Roman"/>
        </w:rPr>
        <w:t xml:space="preserve">thought </w:t>
      </w:r>
      <w:r w:rsidR="00327E9A">
        <w:rPr>
          <w:rFonts w:ascii="Times New Roman" w:hAnsi="Times New Roman" w:cs="Times New Roman"/>
        </w:rPr>
        <w:t xml:space="preserve">from the bridge strike on the Glenn Highway.  We’re </w:t>
      </w:r>
      <w:r>
        <w:rPr>
          <w:rFonts w:ascii="Times New Roman" w:hAnsi="Times New Roman" w:cs="Times New Roman"/>
        </w:rPr>
        <w:t>looking at</w:t>
      </w:r>
      <w:r w:rsidR="00327E9A">
        <w:rPr>
          <w:rFonts w:ascii="Times New Roman" w:hAnsi="Times New Roman" w:cs="Times New Roman"/>
        </w:rPr>
        <w:t xml:space="preserve"> putting in turnarounds so we can </w:t>
      </w:r>
      <w:r w:rsidR="00980985">
        <w:rPr>
          <w:rFonts w:ascii="Times New Roman" w:hAnsi="Times New Roman" w:cs="Times New Roman"/>
        </w:rPr>
        <w:t>avoid</w:t>
      </w:r>
      <w:r w:rsidR="00327E9A">
        <w:rPr>
          <w:rFonts w:ascii="Times New Roman" w:hAnsi="Times New Roman" w:cs="Times New Roman"/>
        </w:rPr>
        <w:t xml:space="preserve"> those miles and miles long traffic </w:t>
      </w:r>
      <w:r>
        <w:rPr>
          <w:rFonts w:ascii="Times New Roman" w:hAnsi="Times New Roman" w:cs="Times New Roman"/>
        </w:rPr>
        <w:t xml:space="preserve">delays </w:t>
      </w:r>
      <w:r w:rsidR="00327E9A">
        <w:rPr>
          <w:rFonts w:ascii="Times New Roman" w:hAnsi="Times New Roman" w:cs="Times New Roman"/>
        </w:rPr>
        <w:t>that we incurred.  That’s in project design right now.</w:t>
      </w:r>
    </w:p>
    <w:p w14:paraId="078F9253" w14:textId="29ED1BDF" w:rsidR="00327E9A" w:rsidRDefault="00327E9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85309D0" w14:textId="3DC57E77" w:rsidR="00327E9A" w:rsidRDefault="00327E9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Lastly, we’ve been brought into the Turnagain Pass Access 9-1-1 issue.  There may be some ways we can work that </w:t>
      </w:r>
      <w:r w:rsidR="00615DF2">
        <w:rPr>
          <w:rFonts w:ascii="Times New Roman" w:hAnsi="Times New Roman" w:cs="Times New Roman"/>
        </w:rPr>
        <w:t>into</w:t>
      </w:r>
      <w:r>
        <w:rPr>
          <w:rFonts w:ascii="Times New Roman" w:hAnsi="Times New Roman" w:cs="Times New Roman"/>
        </w:rPr>
        <w:t xml:space="preserve"> the federal requirements to have electric vehicle charging stations through an area of where we have no power.  We can line up some 9-1-1 access as well.  That’s it.</w:t>
      </w:r>
    </w:p>
    <w:p w14:paraId="73C2A641" w14:textId="0D710B5F" w:rsidR="00327E9A" w:rsidRDefault="00327E9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4CDE373" w14:textId="07C5F253" w:rsidR="00327E9A"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327E9A">
        <w:rPr>
          <w:rFonts w:ascii="Times New Roman" w:hAnsi="Times New Roman" w:cs="Times New Roman"/>
        </w:rPr>
        <w:t xml:space="preserve"> thanked John.  Any other state agencies on virtual or other agency directors want to share at this time?</w:t>
      </w:r>
    </w:p>
    <w:p w14:paraId="782EA780" w14:textId="30DCD030" w:rsidR="00327E9A" w:rsidRDefault="00327E9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22B907D" w14:textId="02DC420F" w:rsidR="00327E9A" w:rsidRDefault="00327E9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Paul Valley from FEMA Region 10 Alaska Area office here in </w:t>
      </w:r>
      <w:r w:rsidR="00615DF2">
        <w:rPr>
          <w:rFonts w:ascii="Times New Roman" w:hAnsi="Times New Roman" w:cs="Times New Roman"/>
        </w:rPr>
        <w:t>Anchorage</w:t>
      </w:r>
      <w:r>
        <w:rPr>
          <w:rFonts w:ascii="Times New Roman" w:hAnsi="Times New Roman" w:cs="Times New Roman"/>
        </w:rPr>
        <w:t>.  We’ve had a lot of changes recently</w:t>
      </w:r>
      <w:r w:rsidR="00615DF2">
        <w:rPr>
          <w:rFonts w:ascii="Times New Roman" w:hAnsi="Times New Roman" w:cs="Times New Roman"/>
        </w:rPr>
        <w:t xml:space="preserve">, both </w:t>
      </w:r>
      <w:r>
        <w:rPr>
          <w:rFonts w:ascii="Times New Roman" w:hAnsi="Times New Roman" w:cs="Times New Roman"/>
        </w:rPr>
        <w:t xml:space="preserve"> regionally and in the office.  He wanted to make sure folks were aware of these changes.</w:t>
      </w:r>
    </w:p>
    <w:p w14:paraId="1ADE6F2A" w14:textId="625B4BBD" w:rsidR="00327E9A" w:rsidRDefault="00327E9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3757550" w14:textId="4234E26C" w:rsidR="00327E9A" w:rsidRDefault="00327E9A"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Staffing, we have a new regional administrator for Region 10, Willie Nunn (ph).  He was appointed in February of this year.  </w:t>
      </w:r>
      <w:r w:rsidR="001132F6">
        <w:rPr>
          <w:rFonts w:ascii="Times New Roman" w:hAnsi="Times New Roman" w:cs="Times New Roman"/>
        </w:rPr>
        <w:t>While new to our office, h</w:t>
      </w:r>
      <w:r>
        <w:rPr>
          <w:rFonts w:ascii="Times New Roman" w:hAnsi="Times New Roman" w:cs="Times New Roman"/>
        </w:rPr>
        <w:t>e has been a federal coordinating officer with FEMA and Region 10 for several years working with us and the state.  So, we’re very fortunate to have him as our new regional administrator.</w:t>
      </w:r>
    </w:p>
    <w:p w14:paraId="01DF10B8" w14:textId="65912142" w:rsidR="001132F6" w:rsidRDefault="001132F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BB5C696" w14:textId="42B858FC" w:rsidR="001132F6" w:rsidRDefault="001132F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Within the Alaska Area office, we’re very small with four positions, Robert Forged (ph), manager of the office</w:t>
      </w:r>
      <w:r w:rsidR="005173EC">
        <w:rPr>
          <w:rFonts w:ascii="Times New Roman" w:hAnsi="Times New Roman" w:cs="Times New Roman"/>
        </w:rPr>
        <w:t>,</w:t>
      </w:r>
      <w:r>
        <w:rPr>
          <w:rFonts w:ascii="Times New Roman" w:hAnsi="Times New Roman" w:cs="Times New Roman"/>
        </w:rPr>
        <w:t xml:space="preserve"> is retiring by the end of April.  Paul is </w:t>
      </w:r>
      <w:r w:rsidR="005173EC">
        <w:rPr>
          <w:rFonts w:ascii="Times New Roman" w:hAnsi="Times New Roman" w:cs="Times New Roman"/>
        </w:rPr>
        <w:t xml:space="preserve">a </w:t>
      </w:r>
      <w:r>
        <w:rPr>
          <w:rFonts w:ascii="Times New Roman" w:hAnsi="Times New Roman" w:cs="Times New Roman"/>
        </w:rPr>
        <w:t xml:space="preserve">state liaison, he works with operational planning and other operational issues within the office and will be acting manager in Robert’s place until that position is filled. </w:t>
      </w:r>
    </w:p>
    <w:p w14:paraId="0BCBEE02" w14:textId="29768A36" w:rsidR="001132F6" w:rsidRDefault="001132F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5834573" w14:textId="7F2A60A5" w:rsidR="001132F6" w:rsidRDefault="001132F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We also have two more, Zach Katzenberger (</w:t>
      </w:r>
      <w:proofErr w:type="spellStart"/>
      <w:r>
        <w:rPr>
          <w:rFonts w:ascii="Times New Roman" w:hAnsi="Times New Roman" w:cs="Times New Roman"/>
        </w:rPr>
        <w:t>ph</w:t>
      </w:r>
      <w:proofErr w:type="spellEnd"/>
      <w:r>
        <w:rPr>
          <w:rFonts w:ascii="Times New Roman" w:hAnsi="Times New Roman" w:cs="Times New Roman"/>
        </w:rPr>
        <w:t xml:space="preserve">) is our logistics management specialist.  He’s been with us a few years.  </w:t>
      </w:r>
      <w:r w:rsidR="005173EC">
        <w:rPr>
          <w:rFonts w:ascii="Times New Roman" w:hAnsi="Times New Roman" w:cs="Times New Roman"/>
        </w:rPr>
        <w:t xml:space="preserve">He manages our warehouse, our </w:t>
      </w:r>
      <w:proofErr w:type="gramStart"/>
      <w:r w:rsidR="005173EC">
        <w:rPr>
          <w:rFonts w:ascii="Times New Roman" w:hAnsi="Times New Roman" w:cs="Times New Roman"/>
        </w:rPr>
        <w:t>facilities</w:t>
      </w:r>
      <w:proofErr w:type="gramEnd"/>
      <w:r w:rsidR="005173EC">
        <w:rPr>
          <w:rFonts w:ascii="Times New Roman" w:hAnsi="Times New Roman" w:cs="Times New Roman"/>
        </w:rPr>
        <w:t xml:space="preserve"> and our main office.  </w:t>
      </w:r>
      <w:r>
        <w:rPr>
          <w:rFonts w:ascii="Times New Roman" w:hAnsi="Times New Roman" w:cs="Times New Roman"/>
        </w:rPr>
        <w:t>Lastly, personnel change, Ramona Van Cleeve</w:t>
      </w:r>
      <w:r w:rsidR="005173EC">
        <w:rPr>
          <w:rFonts w:ascii="Times New Roman" w:hAnsi="Times New Roman" w:cs="Times New Roman"/>
        </w:rPr>
        <w:t xml:space="preserve"> (ph)</w:t>
      </w:r>
      <w:r>
        <w:rPr>
          <w:rFonts w:ascii="Times New Roman" w:hAnsi="Times New Roman" w:cs="Times New Roman"/>
        </w:rPr>
        <w:t xml:space="preserve">, our tribal liaison officer in Alaska Area office.  She retired in December, 2021.  So, we’re in process of filling that position.  </w:t>
      </w:r>
      <w:r w:rsidR="005173EC">
        <w:rPr>
          <w:rFonts w:ascii="Times New Roman" w:hAnsi="Times New Roman" w:cs="Times New Roman"/>
        </w:rPr>
        <w:t>We have</w:t>
      </w:r>
      <w:r>
        <w:rPr>
          <w:rFonts w:ascii="Times New Roman" w:hAnsi="Times New Roman" w:cs="Times New Roman"/>
        </w:rPr>
        <w:t xml:space="preserve"> 229 federally recognized tribes within Alaska, </w:t>
      </w:r>
      <w:r w:rsidR="005173EC">
        <w:rPr>
          <w:rFonts w:ascii="Times New Roman" w:hAnsi="Times New Roman" w:cs="Times New Roman"/>
        </w:rPr>
        <w:t xml:space="preserve">which represents </w:t>
      </w:r>
      <w:r>
        <w:rPr>
          <w:rFonts w:ascii="Times New Roman" w:hAnsi="Times New Roman" w:cs="Times New Roman"/>
        </w:rPr>
        <w:t>approximately 40% of the nation’s tribes.  A very important position</w:t>
      </w:r>
      <w:r w:rsidR="005173EC">
        <w:rPr>
          <w:rFonts w:ascii="Times New Roman" w:hAnsi="Times New Roman" w:cs="Times New Roman"/>
        </w:rPr>
        <w:t xml:space="preserve"> and we</w:t>
      </w:r>
      <w:r>
        <w:rPr>
          <w:rFonts w:ascii="Times New Roman" w:hAnsi="Times New Roman" w:cs="Times New Roman"/>
        </w:rPr>
        <w:t xml:space="preserve"> look forward to filling that position as soon as possible.  </w:t>
      </w:r>
    </w:p>
    <w:p w14:paraId="4E0FD224" w14:textId="4FFD7EE0" w:rsidR="001132F6" w:rsidRDefault="001132F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AF9425F" w14:textId="69A549E3" w:rsidR="001132F6" w:rsidRDefault="001132F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Update </w:t>
      </w:r>
      <w:r w:rsidR="006B685E">
        <w:rPr>
          <w:rFonts w:ascii="Times New Roman" w:hAnsi="Times New Roman" w:cs="Times New Roman"/>
        </w:rPr>
        <w:t>with respect to our office.  W</w:t>
      </w:r>
      <w:r>
        <w:rPr>
          <w:rFonts w:ascii="Times New Roman" w:hAnsi="Times New Roman" w:cs="Times New Roman"/>
        </w:rPr>
        <w:t xml:space="preserve">e were heavily involved in COVID event for the past couple of years, as a federally declared disaster.  A lot of coordination with our federal and state partners.  The staff of the office was deployed during most of that time.  We are no longer deployed to that disaster, yet we continue to support it.  There are some open mission assignments and coordination that we’re doing with the state.  We continue supporting that effort </w:t>
      </w:r>
      <w:r>
        <w:rPr>
          <w:rFonts w:ascii="Times New Roman" w:hAnsi="Times New Roman" w:cs="Times New Roman"/>
        </w:rPr>
        <w:lastRenderedPageBreak/>
        <w:t xml:space="preserve">as well.  </w:t>
      </w:r>
      <w:r w:rsidR="006B685E">
        <w:rPr>
          <w:rFonts w:ascii="Times New Roman" w:hAnsi="Times New Roman" w:cs="Times New Roman"/>
        </w:rPr>
        <w:t>One</w:t>
      </w:r>
      <w:r>
        <w:rPr>
          <w:rFonts w:ascii="Times New Roman" w:hAnsi="Times New Roman" w:cs="Times New Roman"/>
        </w:rPr>
        <w:t xml:space="preserve"> of the main reasons </w:t>
      </w:r>
      <w:r w:rsidR="006B685E">
        <w:rPr>
          <w:rFonts w:ascii="Times New Roman" w:hAnsi="Times New Roman" w:cs="Times New Roman"/>
        </w:rPr>
        <w:t>we are</w:t>
      </w:r>
      <w:r>
        <w:rPr>
          <w:rFonts w:ascii="Times New Roman" w:hAnsi="Times New Roman" w:cs="Times New Roman"/>
        </w:rPr>
        <w:t xml:space="preserve"> in Alaska is to support </w:t>
      </w:r>
      <w:r w:rsidR="006B685E">
        <w:rPr>
          <w:rFonts w:ascii="Times New Roman" w:hAnsi="Times New Roman" w:cs="Times New Roman"/>
        </w:rPr>
        <w:t>t</w:t>
      </w:r>
      <w:r>
        <w:rPr>
          <w:rFonts w:ascii="Times New Roman" w:hAnsi="Times New Roman" w:cs="Times New Roman"/>
        </w:rPr>
        <w:t xml:space="preserve">he state and communities in times of a disaster.  Currently, because of the three recent federally declared disasters that </w:t>
      </w:r>
      <w:r w:rsidR="003D3501">
        <w:rPr>
          <w:rFonts w:ascii="Times New Roman" w:hAnsi="Times New Roman" w:cs="Times New Roman"/>
        </w:rPr>
        <w:t>Director Fisher mentioned earlier, we have 12 recovery division FEMA 10 representatives working public assistance issues in our office as we speak.  Our office serves a</w:t>
      </w:r>
      <w:r w:rsidR="006B685E">
        <w:rPr>
          <w:rFonts w:ascii="Times New Roman" w:hAnsi="Times New Roman" w:cs="Times New Roman"/>
        </w:rPr>
        <w:t>s</w:t>
      </w:r>
      <w:r w:rsidR="003D3501">
        <w:rPr>
          <w:rFonts w:ascii="Times New Roman" w:hAnsi="Times New Roman" w:cs="Times New Roman"/>
        </w:rPr>
        <w:t xml:space="preserve"> an interim operating facility or a small joint field office during any federally declared event.</w:t>
      </w:r>
    </w:p>
    <w:p w14:paraId="2D68C25D" w14:textId="26F5389D" w:rsidR="003D3501" w:rsidRDefault="003D350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889A150" w14:textId="675AFD6B" w:rsidR="003D3501" w:rsidRDefault="003D350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The main reason other than operational support, we continue our collaboration with the state, the local communities, our regional partners, our local emergency support function partners, inter-agency partners on a regular basis.  We try to participate in regional response team meetings and other local and regional meetings that we can.  A lot of coordination goes on there.  Also, we’re </w:t>
      </w:r>
      <w:r w:rsidR="006B685E">
        <w:rPr>
          <w:rFonts w:ascii="Times New Roman" w:hAnsi="Times New Roman" w:cs="Times New Roman"/>
        </w:rPr>
        <w:t xml:space="preserve">also </w:t>
      </w:r>
      <w:r>
        <w:rPr>
          <w:rFonts w:ascii="Times New Roman" w:hAnsi="Times New Roman" w:cs="Times New Roman"/>
        </w:rPr>
        <w:t>monitoring the spring flooding reiver watch situation as we move forward into the spring</w:t>
      </w:r>
      <w:r w:rsidR="006B685E">
        <w:rPr>
          <w:rFonts w:ascii="Times New Roman" w:hAnsi="Times New Roman" w:cs="Times New Roman"/>
        </w:rPr>
        <w:t xml:space="preserve"> and monitor for wildfires in the summer</w:t>
      </w:r>
      <w:r>
        <w:rPr>
          <w:rFonts w:ascii="Times New Roman" w:hAnsi="Times New Roman" w:cs="Times New Roman"/>
        </w:rPr>
        <w:t xml:space="preserve">.  </w:t>
      </w:r>
      <w:r w:rsidR="006B685E">
        <w:rPr>
          <w:rFonts w:ascii="Times New Roman" w:hAnsi="Times New Roman" w:cs="Times New Roman"/>
        </w:rPr>
        <w:t xml:space="preserve">Just wanted to make sure you are aware of our staff changes and our programs.  </w:t>
      </w:r>
    </w:p>
    <w:p w14:paraId="28B8EBC8" w14:textId="593A1F70" w:rsidR="006B685E" w:rsidRDefault="006B68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5D4E5FA" w14:textId="7625F2B3" w:rsidR="006B685E" w:rsidRDefault="00C806D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Lastly, m</w:t>
      </w:r>
      <w:r w:rsidR="006B685E">
        <w:rPr>
          <w:rFonts w:ascii="Times New Roman" w:hAnsi="Times New Roman" w:cs="Times New Roman"/>
        </w:rPr>
        <w:t>ark your calendars</w:t>
      </w:r>
      <w:r>
        <w:rPr>
          <w:rFonts w:ascii="Times New Roman" w:hAnsi="Times New Roman" w:cs="Times New Roman"/>
        </w:rPr>
        <w:t xml:space="preserve"> if you are</w:t>
      </w:r>
      <w:r w:rsidR="006B685E">
        <w:rPr>
          <w:rFonts w:ascii="Times New Roman" w:hAnsi="Times New Roman" w:cs="Times New Roman"/>
        </w:rPr>
        <w:t xml:space="preserve"> interested</w:t>
      </w:r>
      <w:r>
        <w:rPr>
          <w:rFonts w:ascii="Times New Roman" w:hAnsi="Times New Roman" w:cs="Times New Roman"/>
        </w:rPr>
        <w:t>.  On</w:t>
      </w:r>
      <w:r w:rsidR="006B685E">
        <w:rPr>
          <w:rFonts w:ascii="Times New Roman" w:hAnsi="Times New Roman" w:cs="Times New Roman"/>
        </w:rPr>
        <w:t xml:space="preserve"> July 19-20, we will host a</w:t>
      </w:r>
      <w:r>
        <w:rPr>
          <w:rFonts w:ascii="Times New Roman" w:hAnsi="Times New Roman" w:cs="Times New Roman"/>
        </w:rPr>
        <w:t xml:space="preserve"> regional </w:t>
      </w:r>
      <w:r w:rsidR="006B685E">
        <w:rPr>
          <w:rFonts w:ascii="Times New Roman" w:hAnsi="Times New Roman" w:cs="Times New Roman"/>
        </w:rPr>
        <w:t>inter-agency steering committee meeting here in Anchorage, in-person</w:t>
      </w:r>
      <w:r>
        <w:rPr>
          <w:rFonts w:ascii="Times New Roman" w:hAnsi="Times New Roman" w:cs="Times New Roman"/>
        </w:rPr>
        <w:t xml:space="preserve"> for the first time in what seems like forever.  </w:t>
      </w:r>
    </w:p>
    <w:p w14:paraId="28DCC6AC" w14:textId="38BE81E3" w:rsidR="00C806D5" w:rsidRDefault="00C806D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F89AD4A" w14:textId="7BB5BDD6" w:rsidR="00C806D5"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C806D5">
        <w:rPr>
          <w:rFonts w:ascii="Times New Roman" w:hAnsi="Times New Roman" w:cs="Times New Roman"/>
        </w:rPr>
        <w:t xml:space="preserve"> thanked Mr. Valley for his update and asked if there were any other ex-officio comments or updates to share.</w:t>
      </w:r>
    </w:p>
    <w:p w14:paraId="3A52CDF9" w14:textId="15B49510" w:rsidR="00C806D5" w:rsidRDefault="00C806D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BC744DA" w14:textId="4B5E6E11" w:rsidR="00C806D5" w:rsidRDefault="00C806D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Mary Goolie, EPA ex-officio, for DEC and EPA partners, wanted to remind everyone of the Regional Response Team meeting September 22, 2022, in Anchorage.  Meeting location to be determined.</w:t>
      </w:r>
    </w:p>
    <w:p w14:paraId="00B15906" w14:textId="2EB0DC4D" w:rsidR="00C806D5" w:rsidRDefault="00C806D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2003463" w14:textId="7BE08CA0" w:rsidR="00C806D5"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C806D5">
        <w:rPr>
          <w:rFonts w:ascii="Times New Roman" w:hAnsi="Times New Roman" w:cs="Times New Roman"/>
        </w:rPr>
        <w:t xml:space="preserve"> thanked Mary for that reminder.  </w:t>
      </w:r>
    </w:p>
    <w:p w14:paraId="6A37DBC0" w14:textId="77777777" w:rsidR="003978C1" w:rsidRDefault="003978C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A48D965" w14:textId="38BE1ACC" w:rsidR="00163A4B" w:rsidRPr="00173892" w:rsidRDefault="00163A4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875139">
        <w:rPr>
          <w:rFonts w:ascii="Times New Roman" w:hAnsi="Times New Roman" w:cs="Times New Roman"/>
          <w:b/>
          <w:bCs/>
        </w:rPr>
        <w:t>XII.</w:t>
      </w:r>
      <w:r w:rsidR="00875139">
        <w:rPr>
          <w:rFonts w:ascii="Times New Roman" w:hAnsi="Times New Roman" w:cs="Times New Roman"/>
        </w:rPr>
        <w:tab/>
      </w:r>
      <w:r w:rsidRPr="00173892">
        <w:rPr>
          <w:rFonts w:ascii="Times New Roman" w:hAnsi="Times New Roman" w:cs="Times New Roman"/>
          <w:i/>
          <w:iCs/>
          <w:color w:val="A6A6A6" w:themeColor="background1" w:themeShade="A6"/>
        </w:rPr>
        <w:t>Informational Items (provided only as reference material) - TAB 12 Suspended</w:t>
      </w:r>
    </w:p>
    <w:p w14:paraId="6684DE7C" w14:textId="3E9E819B" w:rsid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p>
    <w:p w14:paraId="61DEFE2F" w14:textId="2C22BC04" w:rsidR="00C806D5" w:rsidRPr="00C76B28"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C806D5" w:rsidRPr="00C76B28">
        <w:rPr>
          <w:rFonts w:ascii="Times New Roman" w:hAnsi="Times New Roman" w:cs="Times New Roman"/>
        </w:rPr>
        <w:t xml:space="preserve"> </w:t>
      </w:r>
      <w:r w:rsidR="00753E7A">
        <w:rPr>
          <w:rFonts w:ascii="Times New Roman" w:hAnsi="Times New Roman" w:cs="Times New Roman"/>
        </w:rPr>
        <w:t>pointed out that</w:t>
      </w:r>
      <w:r w:rsidR="00C76B28" w:rsidRPr="00C76B28">
        <w:rPr>
          <w:rFonts w:ascii="Times New Roman" w:hAnsi="Times New Roman" w:cs="Times New Roman"/>
        </w:rPr>
        <w:t xml:space="preserve"> </w:t>
      </w:r>
      <w:r w:rsidR="00C76B28">
        <w:rPr>
          <w:rFonts w:ascii="Times New Roman" w:hAnsi="Times New Roman" w:cs="Times New Roman"/>
        </w:rPr>
        <w:t xml:space="preserve">Commission members </w:t>
      </w:r>
      <w:r w:rsidR="00753E7A">
        <w:rPr>
          <w:rFonts w:ascii="Times New Roman" w:hAnsi="Times New Roman" w:cs="Times New Roman"/>
        </w:rPr>
        <w:t>can</w:t>
      </w:r>
      <w:r w:rsidR="00C76B28">
        <w:rPr>
          <w:rFonts w:ascii="Times New Roman" w:hAnsi="Times New Roman" w:cs="Times New Roman"/>
        </w:rPr>
        <w:t xml:space="preserve"> review these items either in their hard copy binder or in the email that was sent out prior to the meeting.  He </w:t>
      </w:r>
      <w:r w:rsidR="00753E7A">
        <w:rPr>
          <w:rFonts w:ascii="Times New Roman" w:hAnsi="Times New Roman" w:cs="Times New Roman"/>
        </w:rPr>
        <w:t>stated that</w:t>
      </w:r>
      <w:r w:rsidR="00C76B28">
        <w:rPr>
          <w:rFonts w:ascii="Times New Roman" w:hAnsi="Times New Roman" w:cs="Times New Roman"/>
        </w:rPr>
        <w:t xml:space="preserve"> there is a working group looking to update the policies and procedures manual before the next meeting.  They will also look at by-laws.  So, this will be an action item for our meeting on October 14</w:t>
      </w:r>
      <w:r w:rsidR="00C76B28" w:rsidRPr="00C76B28">
        <w:rPr>
          <w:rFonts w:ascii="Times New Roman" w:hAnsi="Times New Roman" w:cs="Times New Roman"/>
          <w:vertAlign w:val="superscript"/>
        </w:rPr>
        <w:t>th</w:t>
      </w:r>
      <w:r w:rsidR="00C76B28">
        <w:rPr>
          <w:rFonts w:ascii="Times New Roman" w:hAnsi="Times New Roman" w:cs="Times New Roman"/>
        </w:rPr>
        <w:t>.</w:t>
      </w:r>
    </w:p>
    <w:p w14:paraId="6D2AC8AC" w14:textId="77777777" w:rsidR="00C76B28" w:rsidRPr="00C806D5" w:rsidRDefault="00C76B2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color w:val="A6A6A6" w:themeColor="background1" w:themeShade="A6"/>
        </w:rPr>
      </w:pPr>
    </w:p>
    <w:p w14:paraId="5DF15767" w14:textId="499852A1" w:rsidR="00173892" w:rsidRP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A.  SERC Policies and Procedures Manual 2018</w:t>
      </w:r>
    </w:p>
    <w:p w14:paraId="73A6CA52" w14:textId="37A64687" w:rsidR="00173892" w:rsidRP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ab/>
        <w:t>(includes Ethics Information for Members of Boards and Commissions)</w:t>
      </w:r>
    </w:p>
    <w:p w14:paraId="00EC8715" w14:textId="22C16F89" w:rsidR="00173892" w:rsidRP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B.  SERC  Bylaws</w:t>
      </w:r>
    </w:p>
    <w:p w14:paraId="71E0A88B" w14:textId="4C7BD070" w:rsidR="00173892" w:rsidRP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6A6A6" w:themeColor="background1" w:themeShade="A6"/>
        </w:rPr>
      </w:pPr>
      <w:r w:rsidRPr="00173892">
        <w:rPr>
          <w:rFonts w:ascii="Times New Roman" w:hAnsi="Times New Roman" w:cs="Times New Roman"/>
          <w:i/>
          <w:iCs/>
          <w:color w:val="A6A6A6" w:themeColor="background1" w:themeShade="A6"/>
        </w:rPr>
        <w:t>C.  State Homeland Security Grant allocations 2021</w:t>
      </w:r>
    </w:p>
    <w:p w14:paraId="44F8318D" w14:textId="0091D866" w:rsid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627834A" w14:textId="28F88587" w:rsidR="00173892" w:rsidRP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173892">
        <w:rPr>
          <w:rFonts w:ascii="Times New Roman" w:hAnsi="Times New Roman" w:cs="Times New Roman"/>
          <w:b/>
          <w:bCs/>
        </w:rPr>
        <w:t>XIII.</w:t>
      </w:r>
      <w:r w:rsidRPr="00173892">
        <w:rPr>
          <w:rFonts w:ascii="Times New Roman" w:hAnsi="Times New Roman" w:cs="Times New Roman"/>
          <w:b/>
          <w:bCs/>
        </w:rPr>
        <w:tab/>
        <w:t>Public Comment - Five (5) minutes per speaker - TAB 13</w:t>
      </w:r>
    </w:p>
    <w:p w14:paraId="612762E2" w14:textId="79E183E5" w:rsid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B8DDC1B" w14:textId="080A416C" w:rsidR="00C76B28"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C76B28">
        <w:rPr>
          <w:rFonts w:ascii="Times New Roman" w:hAnsi="Times New Roman" w:cs="Times New Roman"/>
        </w:rPr>
        <w:t xml:space="preserve"> opened the floor for public comment.  </w:t>
      </w:r>
    </w:p>
    <w:p w14:paraId="1E0EF40F" w14:textId="3EB5A011" w:rsidR="00C76B28" w:rsidRDefault="00C76B2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8CA83FE" w14:textId="673759FC" w:rsidR="00C76B28" w:rsidRDefault="004543E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Casey Cook</w:t>
      </w:r>
      <w:r w:rsidR="00C76B28">
        <w:rPr>
          <w:rFonts w:ascii="Times New Roman" w:hAnsi="Times New Roman" w:cs="Times New Roman"/>
        </w:rPr>
        <w:t xml:space="preserve"> is taking off his SERC hat and speaking on behalf of </w:t>
      </w:r>
      <w:r w:rsidR="00085A45">
        <w:rPr>
          <w:rFonts w:ascii="Times New Roman" w:hAnsi="Times New Roman" w:cs="Times New Roman"/>
        </w:rPr>
        <w:t xml:space="preserve">President of AKEMA, Alaska Emergency Management Association.  We’ve given brief updates previously about our </w:t>
      </w:r>
      <w:r w:rsidR="00085A45">
        <w:rPr>
          <w:rFonts w:ascii="Times New Roman" w:hAnsi="Times New Roman" w:cs="Times New Roman"/>
        </w:rPr>
        <w:lastRenderedPageBreak/>
        <w:t>organization</w:t>
      </w:r>
      <w:r w:rsidR="005F63E3">
        <w:rPr>
          <w:rFonts w:ascii="Times New Roman" w:hAnsi="Times New Roman" w:cs="Times New Roman"/>
        </w:rPr>
        <w:t>, where we are with the steps we have taken and want to continue that today.  We</w:t>
      </w:r>
      <w:r w:rsidR="00085A45">
        <w:rPr>
          <w:rFonts w:ascii="Times New Roman" w:hAnsi="Times New Roman" w:cs="Times New Roman"/>
        </w:rPr>
        <w:t xml:space="preserve"> had a membership drive</w:t>
      </w:r>
      <w:r w:rsidR="005F63E3">
        <w:rPr>
          <w:rFonts w:ascii="Times New Roman" w:hAnsi="Times New Roman" w:cs="Times New Roman"/>
        </w:rPr>
        <w:t>, which closed yesterday.</w:t>
      </w:r>
      <w:r w:rsidR="00085A45">
        <w:rPr>
          <w:rFonts w:ascii="Times New Roman" w:hAnsi="Times New Roman" w:cs="Times New Roman"/>
        </w:rPr>
        <w:t xml:space="preserve">  Did a lot of work for our credentialling to become a State of Alaska emergency </w:t>
      </w:r>
      <w:r w:rsidR="005F63E3">
        <w:rPr>
          <w:rFonts w:ascii="Times New Roman" w:hAnsi="Times New Roman" w:cs="Times New Roman"/>
        </w:rPr>
        <w:t xml:space="preserve">management </w:t>
      </w:r>
      <w:r w:rsidR="00085A45">
        <w:rPr>
          <w:rFonts w:ascii="Times New Roman" w:hAnsi="Times New Roman" w:cs="Times New Roman"/>
        </w:rPr>
        <w:t>partner</w:t>
      </w:r>
      <w:r w:rsidR="005F63E3">
        <w:rPr>
          <w:rFonts w:ascii="Times New Roman" w:hAnsi="Times New Roman" w:cs="Times New Roman"/>
        </w:rPr>
        <w:t xml:space="preserve"> </w:t>
      </w:r>
      <w:r w:rsidR="00085A45">
        <w:rPr>
          <w:rFonts w:ascii="Times New Roman" w:hAnsi="Times New Roman" w:cs="Times New Roman"/>
        </w:rPr>
        <w:t xml:space="preserve">with State of </w:t>
      </w:r>
      <w:r w:rsidR="005F63E3">
        <w:rPr>
          <w:rFonts w:ascii="Times New Roman" w:hAnsi="Times New Roman" w:cs="Times New Roman"/>
        </w:rPr>
        <w:t>Alaska</w:t>
      </w:r>
      <w:r w:rsidR="00085A45">
        <w:rPr>
          <w:rFonts w:ascii="Times New Roman" w:hAnsi="Times New Roman" w:cs="Times New Roman"/>
        </w:rPr>
        <w:t xml:space="preserve"> DHS and EM.  With a MOU or </w:t>
      </w:r>
      <w:r w:rsidR="005F63E3">
        <w:rPr>
          <w:rFonts w:ascii="Times New Roman" w:hAnsi="Times New Roman" w:cs="Times New Roman"/>
        </w:rPr>
        <w:t>M</w:t>
      </w:r>
      <w:r w:rsidR="00085A45">
        <w:rPr>
          <w:rFonts w:ascii="Times New Roman" w:hAnsi="Times New Roman" w:cs="Times New Roman"/>
        </w:rPr>
        <w:t>emorandum of Understanding with you guy</w:t>
      </w:r>
      <w:r w:rsidR="005F63E3">
        <w:rPr>
          <w:rFonts w:ascii="Times New Roman" w:hAnsi="Times New Roman" w:cs="Times New Roman"/>
        </w:rPr>
        <w:t>s and your support.</w:t>
      </w:r>
    </w:p>
    <w:p w14:paraId="5A0598B8" w14:textId="23C0C401" w:rsidR="00085A45" w:rsidRDefault="00085A4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E7F4B52" w14:textId="5709FE7B" w:rsidR="008E4155" w:rsidRDefault="00085A4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We’ve had 25 people take the test, which is the first step of th</w:t>
      </w:r>
      <w:r w:rsidR="005F63E3">
        <w:rPr>
          <w:rFonts w:ascii="Times New Roman" w:hAnsi="Times New Roman" w:cs="Times New Roman"/>
        </w:rPr>
        <w:t>at</w:t>
      </w:r>
      <w:r>
        <w:rPr>
          <w:rFonts w:ascii="Times New Roman" w:hAnsi="Times New Roman" w:cs="Times New Roman"/>
        </w:rPr>
        <w:t xml:space="preserve"> </w:t>
      </w:r>
      <w:r w:rsidR="005F63E3">
        <w:rPr>
          <w:rFonts w:ascii="Times New Roman" w:hAnsi="Times New Roman" w:cs="Times New Roman"/>
        </w:rPr>
        <w:t>credentialing</w:t>
      </w:r>
      <w:r>
        <w:rPr>
          <w:rFonts w:ascii="Times New Roman" w:hAnsi="Times New Roman" w:cs="Times New Roman"/>
        </w:rPr>
        <w:t xml:space="preserve"> process.  </w:t>
      </w:r>
      <w:r w:rsidR="005F63E3">
        <w:rPr>
          <w:rFonts w:ascii="Times New Roman" w:hAnsi="Times New Roman" w:cs="Times New Roman"/>
        </w:rPr>
        <w:t xml:space="preserve">And a couple people have turned in their </w:t>
      </w:r>
      <w:r w:rsidR="008E4155">
        <w:rPr>
          <w:rFonts w:ascii="Times New Roman" w:hAnsi="Times New Roman" w:cs="Times New Roman"/>
        </w:rPr>
        <w:t>packets</w:t>
      </w:r>
      <w:r w:rsidR="005F63E3">
        <w:rPr>
          <w:rFonts w:ascii="Times New Roman" w:hAnsi="Times New Roman" w:cs="Times New Roman"/>
        </w:rPr>
        <w:t>.  We’re also p</w:t>
      </w:r>
      <w:r>
        <w:rPr>
          <w:rFonts w:ascii="Times New Roman" w:hAnsi="Times New Roman" w:cs="Times New Roman"/>
        </w:rPr>
        <w:t>artner</w:t>
      </w:r>
      <w:r w:rsidR="005F63E3">
        <w:rPr>
          <w:rFonts w:ascii="Times New Roman" w:hAnsi="Times New Roman" w:cs="Times New Roman"/>
        </w:rPr>
        <w:t>ing</w:t>
      </w:r>
      <w:r>
        <w:rPr>
          <w:rFonts w:ascii="Times New Roman" w:hAnsi="Times New Roman" w:cs="Times New Roman"/>
        </w:rPr>
        <w:t xml:space="preserve"> with International </w:t>
      </w:r>
      <w:r w:rsidR="005F63E3">
        <w:rPr>
          <w:rFonts w:ascii="Times New Roman" w:hAnsi="Times New Roman" w:cs="Times New Roman"/>
        </w:rPr>
        <w:t>A</w:t>
      </w:r>
      <w:r>
        <w:rPr>
          <w:rFonts w:ascii="Times New Roman" w:hAnsi="Times New Roman" w:cs="Times New Roman"/>
        </w:rPr>
        <w:t xml:space="preserve">ssociation of </w:t>
      </w:r>
      <w:r w:rsidR="005F63E3">
        <w:rPr>
          <w:rFonts w:ascii="Times New Roman" w:hAnsi="Times New Roman" w:cs="Times New Roman"/>
        </w:rPr>
        <w:t>E</w:t>
      </w:r>
      <w:r>
        <w:rPr>
          <w:rFonts w:ascii="Times New Roman" w:hAnsi="Times New Roman" w:cs="Times New Roman"/>
        </w:rPr>
        <w:t xml:space="preserve">mergency </w:t>
      </w:r>
      <w:r w:rsidR="005F63E3">
        <w:rPr>
          <w:rFonts w:ascii="Times New Roman" w:hAnsi="Times New Roman" w:cs="Times New Roman"/>
        </w:rPr>
        <w:t>M</w:t>
      </w:r>
      <w:r>
        <w:rPr>
          <w:rFonts w:ascii="Times New Roman" w:hAnsi="Times New Roman" w:cs="Times New Roman"/>
        </w:rPr>
        <w:t>anagers</w:t>
      </w:r>
      <w:r w:rsidR="008E4155">
        <w:rPr>
          <w:rFonts w:ascii="Times New Roman" w:hAnsi="Times New Roman" w:cs="Times New Roman"/>
        </w:rPr>
        <w:t xml:space="preserve"> for some r</w:t>
      </w:r>
      <w:r>
        <w:rPr>
          <w:rFonts w:ascii="Times New Roman" w:hAnsi="Times New Roman" w:cs="Times New Roman"/>
        </w:rPr>
        <w:t>eciprocity</w:t>
      </w:r>
      <w:r w:rsidR="008E4155">
        <w:rPr>
          <w:rFonts w:ascii="Times New Roman" w:hAnsi="Times New Roman" w:cs="Times New Roman"/>
        </w:rPr>
        <w:t xml:space="preserve"> with that and what that will look like in the qualifications system that we’re looking at.  To be able to do EMAK or emergency management assistance compact requests throughout the nation.  So, we’re really making some big strides.  We’ve got about 75 active members and about a third of those are super active in making sure that AKEMA is making forward progress.  </w:t>
      </w:r>
    </w:p>
    <w:p w14:paraId="799732E7" w14:textId="3888B0F8" w:rsidR="008E4155" w:rsidRDefault="008E415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EF9E70B" w14:textId="5E980A20" w:rsidR="008E4155" w:rsidRDefault="008E415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Happy to take any questions.  It's open to anybody to join and be the voice of emergency management in Alaska.</w:t>
      </w:r>
    </w:p>
    <w:p w14:paraId="62253113" w14:textId="77777777" w:rsidR="008E4155" w:rsidRDefault="008E4155"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574A8B9" w14:textId="1217CD8C" w:rsidR="00085A45"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8E4155">
        <w:rPr>
          <w:rFonts w:ascii="Times New Roman" w:hAnsi="Times New Roman" w:cs="Times New Roman"/>
        </w:rPr>
        <w:t xml:space="preserve"> asked Commission members if they had any questions for Casey about AKEMA.  Hearing none, he </w:t>
      </w:r>
      <w:r w:rsidR="004659CF">
        <w:rPr>
          <w:rFonts w:ascii="Times New Roman" w:hAnsi="Times New Roman" w:cs="Times New Roman"/>
        </w:rPr>
        <w:t>stated that he appreciates the partnership with AKEMA, the Alaska Emergency Management Association</w:t>
      </w:r>
      <w:r w:rsidR="00A12110">
        <w:rPr>
          <w:rFonts w:ascii="Times New Roman" w:hAnsi="Times New Roman" w:cs="Times New Roman"/>
        </w:rPr>
        <w:t>.  I</w:t>
      </w:r>
      <w:r w:rsidR="004659CF">
        <w:rPr>
          <w:rFonts w:ascii="Times New Roman" w:hAnsi="Times New Roman" w:cs="Times New Roman"/>
        </w:rPr>
        <w:t xml:space="preserve">t’s important to recognize the professional development  and </w:t>
      </w:r>
      <w:r w:rsidR="00705AE9">
        <w:rPr>
          <w:rFonts w:ascii="Times New Roman" w:hAnsi="Times New Roman" w:cs="Times New Roman"/>
        </w:rPr>
        <w:t xml:space="preserve">the professional </w:t>
      </w:r>
      <w:r w:rsidR="004659CF">
        <w:rPr>
          <w:rFonts w:ascii="Times New Roman" w:hAnsi="Times New Roman" w:cs="Times New Roman"/>
        </w:rPr>
        <w:t xml:space="preserve">capability of our emergency managers across the state.  So, thrilled </w:t>
      </w:r>
      <w:r w:rsidR="00753E7A">
        <w:rPr>
          <w:rFonts w:ascii="Times New Roman" w:hAnsi="Times New Roman" w:cs="Times New Roman"/>
        </w:rPr>
        <w:t>that</w:t>
      </w:r>
      <w:r w:rsidR="004659CF">
        <w:rPr>
          <w:rFonts w:ascii="Times New Roman" w:hAnsi="Times New Roman" w:cs="Times New Roman"/>
        </w:rPr>
        <w:t xml:space="preserve"> </w:t>
      </w:r>
      <w:r w:rsidR="00705AE9">
        <w:rPr>
          <w:rFonts w:ascii="Times New Roman" w:hAnsi="Times New Roman" w:cs="Times New Roman"/>
        </w:rPr>
        <w:t xml:space="preserve">your membership drives are going well and that you have the testing and the certification process well under way.  Appreciate all those efforts by you and the </w:t>
      </w:r>
      <w:r w:rsidR="00A12110">
        <w:rPr>
          <w:rFonts w:ascii="Times New Roman" w:hAnsi="Times New Roman" w:cs="Times New Roman"/>
        </w:rPr>
        <w:t xml:space="preserve">other </w:t>
      </w:r>
      <w:r w:rsidR="00705AE9">
        <w:rPr>
          <w:rFonts w:ascii="Times New Roman" w:hAnsi="Times New Roman" w:cs="Times New Roman"/>
        </w:rPr>
        <w:t xml:space="preserve">board members of AKEMA.  </w:t>
      </w:r>
    </w:p>
    <w:p w14:paraId="73465CEB" w14:textId="6D6791AA" w:rsidR="00705AE9" w:rsidRDefault="00705AE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94C0EFC" w14:textId="41283FEE" w:rsidR="00705AE9" w:rsidRDefault="00705AE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Are there any other comments?  Any online?  Hearing none, we will close public comment.</w:t>
      </w:r>
    </w:p>
    <w:p w14:paraId="34149EFA" w14:textId="77777777" w:rsidR="00C76B28" w:rsidRDefault="00C76B2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698D9B1" w14:textId="62ECAD21" w:rsidR="00173892" w:rsidRP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173892">
        <w:rPr>
          <w:rFonts w:ascii="Times New Roman" w:hAnsi="Times New Roman" w:cs="Times New Roman"/>
          <w:b/>
          <w:bCs/>
        </w:rPr>
        <w:t>XIV.</w:t>
      </w:r>
      <w:r w:rsidRPr="00173892">
        <w:rPr>
          <w:rFonts w:ascii="Times New Roman" w:hAnsi="Times New Roman" w:cs="Times New Roman"/>
          <w:b/>
          <w:bCs/>
        </w:rPr>
        <w:tab/>
        <w:t>Commission Member Closing Comments and Adjournment - TAB 14</w:t>
      </w:r>
    </w:p>
    <w:p w14:paraId="2CBAB563" w14:textId="40297563" w:rsid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1892E56" w14:textId="1953C0E3" w:rsidR="00705AE9"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w:t>
      </w:r>
      <w:r w:rsidR="00705AE9">
        <w:rPr>
          <w:rFonts w:ascii="Times New Roman" w:hAnsi="Times New Roman" w:cs="Times New Roman"/>
        </w:rPr>
        <w:t xml:space="preserve"> went around the table to ask if Commission members have any comments.  </w:t>
      </w:r>
    </w:p>
    <w:p w14:paraId="0DACE009" w14:textId="3C1B78BC" w:rsidR="00705AE9" w:rsidRDefault="00705AE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BBB9E5F" w14:textId="6F4BD67D" w:rsidR="00237973" w:rsidRDefault="00705AE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Michael Paschell</w:t>
      </w:r>
      <w:r w:rsidR="00A12110">
        <w:rPr>
          <w:rFonts w:ascii="Times New Roman" w:hAnsi="Times New Roman" w:cs="Times New Roman"/>
        </w:rPr>
        <w:t>, Rural LEPC -  looking forward to serving on the SERC, having attended for 15 years.  With the r</w:t>
      </w:r>
      <w:r>
        <w:rPr>
          <w:rFonts w:ascii="Times New Roman" w:hAnsi="Times New Roman" w:cs="Times New Roman"/>
        </w:rPr>
        <w:t>ecent events</w:t>
      </w:r>
      <w:r w:rsidR="00A12110">
        <w:rPr>
          <w:rFonts w:ascii="Times New Roman" w:hAnsi="Times New Roman" w:cs="Times New Roman"/>
        </w:rPr>
        <w:t xml:space="preserve"> over Christmas, </w:t>
      </w:r>
      <w:r>
        <w:rPr>
          <w:rFonts w:ascii="Times New Roman" w:hAnsi="Times New Roman" w:cs="Times New Roman"/>
        </w:rPr>
        <w:t xml:space="preserve"> working with </w:t>
      </w:r>
      <w:r w:rsidR="00A12110">
        <w:rPr>
          <w:rFonts w:ascii="Times New Roman" w:hAnsi="Times New Roman" w:cs="Times New Roman"/>
        </w:rPr>
        <w:t xml:space="preserve">the </w:t>
      </w:r>
      <w:r>
        <w:rPr>
          <w:rFonts w:ascii="Times New Roman" w:hAnsi="Times New Roman" w:cs="Times New Roman"/>
        </w:rPr>
        <w:t xml:space="preserve">division, </w:t>
      </w:r>
      <w:r w:rsidR="00A12110">
        <w:rPr>
          <w:rFonts w:ascii="Times New Roman" w:hAnsi="Times New Roman" w:cs="Times New Roman"/>
        </w:rPr>
        <w:t xml:space="preserve">some of the </w:t>
      </w:r>
      <w:r>
        <w:rPr>
          <w:rFonts w:ascii="Times New Roman" w:hAnsi="Times New Roman" w:cs="Times New Roman"/>
        </w:rPr>
        <w:t>agencies</w:t>
      </w:r>
      <w:r w:rsidR="00A12110">
        <w:rPr>
          <w:rFonts w:ascii="Times New Roman" w:hAnsi="Times New Roman" w:cs="Times New Roman"/>
        </w:rPr>
        <w:t>,</w:t>
      </w:r>
      <w:r>
        <w:rPr>
          <w:rFonts w:ascii="Times New Roman" w:hAnsi="Times New Roman" w:cs="Times New Roman"/>
        </w:rPr>
        <w:t xml:space="preserve"> identified points </w:t>
      </w:r>
      <w:r w:rsidR="00A12110">
        <w:rPr>
          <w:rFonts w:ascii="Times New Roman" w:hAnsi="Times New Roman" w:cs="Times New Roman"/>
        </w:rPr>
        <w:t xml:space="preserve">for future work to </w:t>
      </w:r>
      <w:r>
        <w:rPr>
          <w:rFonts w:ascii="Times New Roman" w:hAnsi="Times New Roman" w:cs="Times New Roman"/>
        </w:rPr>
        <w:t xml:space="preserve">improve </w:t>
      </w:r>
      <w:r w:rsidR="00A12110">
        <w:rPr>
          <w:rFonts w:ascii="Times New Roman" w:hAnsi="Times New Roman" w:cs="Times New Roman"/>
        </w:rPr>
        <w:t xml:space="preserve">ability to respond to events </w:t>
      </w:r>
      <w:r>
        <w:rPr>
          <w:rFonts w:ascii="Times New Roman" w:hAnsi="Times New Roman" w:cs="Times New Roman"/>
        </w:rPr>
        <w:t>in</w:t>
      </w:r>
      <w:r w:rsidR="00A12110">
        <w:rPr>
          <w:rFonts w:ascii="Times New Roman" w:hAnsi="Times New Roman" w:cs="Times New Roman"/>
        </w:rPr>
        <w:t xml:space="preserve"> the unorganized borough and the connections there.  DOT was publicly criticized in our area</w:t>
      </w:r>
      <w:r w:rsidR="00237973">
        <w:rPr>
          <w:rFonts w:ascii="Times New Roman" w:hAnsi="Times New Roman" w:cs="Times New Roman"/>
        </w:rPr>
        <w:t>, but,</w:t>
      </w:r>
      <w:r w:rsidR="00A12110">
        <w:rPr>
          <w:rFonts w:ascii="Times New Roman" w:hAnsi="Times New Roman" w:cs="Times New Roman"/>
        </w:rPr>
        <w:t xml:space="preserve"> for the most part, the response was very good.  It</w:t>
      </w:r>
      <w:r w:rsidR="00237973">
        <w:rPr>
          <w:rFonts w:ascii="Times New Roman" w:hAnsi="Times New Roman" w:cs="Times New Roman"/>
        </w:rPr>
        <w:t>’s just that it was difficult to get to Fairbanks.</w:t>
      </w:r>
      <w:r>
        <w:rPr>
          <w:rFonts w:ascii="Times New Roman" w:hAnsi="Times New Roman" w:cs="Times New Roman"/>
        </w:rPr>
        <w:t xml:space="preserve"> </w:t>
      </w:r>
      <w:r w:rsidR="00237973">
        <w:rPr>
          <w:rFonts w:ascii="Times New Roman" w:hAnsi="Times New Roman" w:cs="Times New Roman"/>
        </w:rPr>
        <w:t>We all know that.  But we were able to identify a lot of things across the board on how we can work to help the largest area of the state with the least population, which is part of the challenge.</w:t>
      </w:r>
    </w:p>
    <w:p w14:paraId="4B707AA9" w14:textId="351E8BF9" w:rsidR="00237973" w:rsidRDefault="0023797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FEC9C7B" w14:textId="23AA3B97" w:rsidR="00237973" w:rsidRDefault="0023797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Acting Co-Chair Fisher thanked Mr. Paschell for his comments and gave the floor to Co-Chair Brune.</w:t>
      </w:r>
    </w:p>
    <w:p w14:paraId="42B4D6B1" w14:textId="77777777" w:rsidR="00237973" w:rsidRDefault="00237973"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B9D0985" w14:textId="4CD65C80" w:rsidR="0017578E" w:rsidRDefault="0017578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Co-Chair Brune stated it was a great meeting.  </w:t>
      </w:r>
      <w:r w:rsidR="00237973">
        <w:rPr>
          <w:rFonts w:ascii="Times New Roman" w:hAnsi="Times New Roman" w:cs="Times New Roman"/>
        </w:rPr>
        <w:t xml:space="preserve">Thanks for the awesome presentations.  </w:t>
      </w:r>
      <w:r>
        <w:rPr>
          <w:rFonts w:ascii="Times New Roman" w:hAnsi="Times New Roman" w:cs="Times New Roman"/>
        </w:rPr>
        <w:t>He learned a lot f</w:t>
      </w:r>
      <w:r w:rsidR="00237973">
        <w:rPr>
          <w:rFonts w:ascii="Times New Roman" w:hAnsi="Times New Roman" w:cs="Times New Roman"/>
        </w:rPr>
        <w:t>rom them.  He thinks we all benefitted f</w:t>
      </w:r>
      <w:r w:rsidR="00691F10">
        <w:rPr>
          <w:rFonts w:ascii="Times New Roman" w:hAnsi="Times New Roman" w:cs="Times New Roman"/>
        </w:rPr>
        <w:t>r</w:t>
      </w:r>
      <w:r w:rsidR="00237973">
        <w:rPr>
          <w:rFonts w:ascii="Times New Roman" w:hAnsi="Times New Roman" w:cs="Times New Roman"/>
        </w:rPr>
        <w:t>om them.  He looks forward to our next meeting and, again, appreciates seeing everyone in person.</w:t>
      </w:r>
    </w:p>
    <w:p w14:paraId="104131C1" w14:textId="301E621A" w:rsidR="0017578E" w:rsidRDefault="0017578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50FBDCD" w14:textId="43233003" w:rsidR="00AA5DD2" w:rsidRDefault="008153E1"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lastRenderedPageBreak/>
        <w:t>Acting Co-Chair Fisher</w:t>
      </w:r>
      <w:r w:rsidR="00AA5DD2">
        <w:rPr>
          <w:rFonts w:ascii="Times New Roman" w:hAnsi="Times New Roman" w:cs="Times New Roman"/>
        </w:rPr>
        <w:t xml:space="preserve"> thanked Commissioner Brune for his time today and his participation.  We have a lot of action items </w:t>
      </w:r>
      <w:r w:rsidR="0017578E">
        <w:rPr>
          <w:rFonts w:ascii="Times New Roman" w:hAnsi="Times New Roman" w:cs="Times New Roman"/>
        </w:rPr>
        <w:t xml:space="preserve">for </w:t>
      </w:r>
      <w:r w:rsidR="00776D94">
        <w:rPr>
          <w:rFonts w:ascii="Times New Roman" w:hAnsi="Times New Roman" w:cs="Times New Roman"/>
        </w:rPr>
        <w:t xml:space="preserve">our </w:t>
      </w:r>
      <w:r w:rsidR="0017578E">
        <w:rPr>
          <w:rFonts w:ascii="Times New Roman" w:hAnsi="Times New Roman" w:cs="Times New Roman"/>
        </w:rPr>
        <w:t>October</w:t>
      </w:r>
      <w:r w:rsidR="00AA5DD2">
        <w:rPr>
          <w:rFonts w:ascii="Times New Roman" w:hAnsi="Times New Roman" w:cs="Times New Roman"/>
        </w:rPr>
        <w:t xml:space="preserve"> 14</w:t>
      </w:r>
      <w:r w:rsidR="00AA5DD2" w:rsidRPr="00AA5DD2">
        <w:rPr>
          <w:rFonts w:ascii="Times New Roman" w:hAnsi="Times New Roman" w:cs="Times New Roman"/>
          <w:vertAlign w:val="superscript"/>
        </w:rPr>
        <w:t>th</w:t>
      </w:r>
      <w:r w:rsidR="00AA5DD2">
        <w:rPr>
          <w:rFonts w:ascii="Times New Roman" w:hAnsi="Times New Roman" w:cs="Times New Roman"/>
        </w:rPr>
        <w:t xml:space="preserve"> meeting.  He anticipates that it will be busy with commission activity as opposed to presentations.  </w:t>
      </w:r>
    </w:p>
    <w:p w14:paraId="4A9A5376" w14:textId="77777777" w:rsidR="00AA5DD2" w:rsidRDefault="00AA5DD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E04156C" w14:textId="77777777" w:rsidR="00776D94" w:rsidRDefault="00AA5DD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He’s been saying this for a few months, since the Infrastructure Investment in Jobs Act passed, we have an incredible opportunity in the state now to look at all of this funding that’s coming in to build new infrastructure</w:t>
      </w:r>
      <w:r w:rsidR="00776D94">
        <w:rPr>
          <w:rFonts w:ascii="Times New Roman" w:hAnsi="Times New Roman" w:cs="Times New Roman"/>
        </w:rPr>
        <w:t xml:space="preserve"> and</w:t>
      </w:r>
      <w:r>
        <w:rPr>
          <w:rFonts w:ascii="Times New Roman" w:hAnsi="Times New Roman" w:cs="Times New Roman"/>
        </w:rPr>
        <w:t xml:space="preserve"> improve our existing infrastructure</w:t>
      </w:r>
      <w:r w:rsidR="00776D94">
        <w:rPr>
          <w:rFonts w:ascii="Times New Roman" w:hAnsi="Times New Roman" w:cs="Times New Roman"/>
        </w:rPr>
        <w:t xml:space="preserve">.  </w:t>
      </w:r>
      <w:r>
        <w:rPr>
          <w:rFonts w:ascii="Times New Roman" w:hAnsi="Times New Roman" w:cs="Times New Roman"/>
        </w:rPr>
        <w:t xml:space="preserve">Alaska Department of </w:t>
      </w:r>
      <w:r w:rsidR="00776D94">
        <w:rPr>
          <w:rFonts w:ascii="Times New Roman" w:hAnsi="Times New Roman" w:cs="Times New Roman"/>
        </w:rPr>
        <w:t>Transportation</w:t>
      </w:r>
      <w:r>
        <w:rPr>
          <w:rFonts w:ascii="Times New Roman" w:hAnsi="Times New Roman" w:cs="Times New Roman"/>
        </w:rPr>
        <w:t xml:space="preserve"> and Public Facilities gets quite a bit of that funding coming through Commissioner Anderson’s department.  </w:t>
      </w:r>
    </w:p>
    <w:p w14:paraId="7FB39A18" w14:textId="77777777" w:rsidR="00776D94" w:rsidRDefault="00776D9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5BDFE36" w14:textId="51F1C76B" w:rsidR="00AA5DD2" w:rsidRDefault="00AA5DD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Now is the time for all of us to look at that funding that’s coming in and make sure that we are preaching </w:t>
      </w:r>
      <w:r w:rsidR="00776D94">
        <w:rPr>
          <w:rFonts w:ascii="Times New Roman" w:hAnsi="Times New Roman" w:cs="Times New Roman"/>
        </w:rPr>
        <w:t>t</w:t>
      </w:r>
      <w:r>
        <w:rPr>
          <w:rFonts w:ascii="Times New Roman" w:hAnsi="Times New Roman" w:cs="Times New Roman"/>
        </w:rPr>
        <w:t xml:space="preserve">he message of resilience, as we’re building or upgrading or improving the infrastructure around the state.  I, personally, as the Director of the </w:t>
      </w:r>
      <w:r w:rsidR="00776D94">
        <w:rPr>
          <w:rFonts w:ascii="Times New Roman" w:hAnsi="Times New Roman" w:cs="Times New Roman"/>
        </w:rPr>
        <w:t>Emergency</w:t>
      </w:r>
      <w:r>
        <w:rPr>
          <w:rFonts w:ascii="Times New Roman" w:hAnsi="Times New Roman" w:cs="Times New Roman"/>
        </w:rPr>
        <w:t xml:space="preserve"> Management </w:t>
      </w:r>
      <w:r w:rsidR="00776D94">
        <w:rPr>
          <w:rFonts w:ascii="Times New Roman" w:hAnsi="Times New Roman" w:cs="Times New Roman"/>
        </w:rPr>
        <w:t>for</w:t>
      </w:r>
      <w:r>
        <w:rPr>
          <w:rFonts w:ascii="Times New Roman" w:hAnsi="Times New Roman" w:cs="Times New Roman"/>
        </w:rPr>
        <w:t xml:space="preserve"> the state don’t want this new infrast</w:t>
      </w:r>
      <w:r w:rsidR="00776D94">
        <w:rPr>
          <w:rFonts w:ascii="Times New Roman" w:hAnsi="Times New Roman" w:cs="Times New Roman"/>
        </w:rPr>
        <w:t>ructure</w:t>
      </w:r>
      <w:r>
        <w:rPr>
          <w:rFonts w:ascii="Times New Roman" w:hAnsi="Times New Roman" w:cs="Times New Roman"/>
        </w:rPr>
        <w:t xml:space="preserve"> to become my next project worksheet in the next declared disaster, whether it be from floods, </w:t>
      </w:r>
      <w:r w:rsidR="00776D94">
        <w:rPr>
          <w:rFonts w:ascii="Times New Roman" w:hAnsi="Times New Roman" w:cs="Times New Roman"/>
        </w:rPr>
        <w:t>fires,</w:t>
      </w:r>
      <w:r>
        <w:rPr>
          <w:rFonts w:ascii="Times New Roman" w:hAnsi="Times New Roman" w:cs="Times New Roman"/>
        </w:rPr>
        <w:t xml:space="preserve"> or any other consequences we’ve seen around the state.</w:t>
      </w:r>
    </w:p>
    <w:p w14:paraId="74B6F03A" w14:textId="292AD177" w:rsidR="00AA5DD2" w:rsidRDefault="00AA5DD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AB28763" w14:textId="6B8C718F" w:rsidR="00AA5DD2" w:rsidRDefault="00AA5DD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I want to thank everyone</w:t>
      </w:r>
      <w:r w:rsidR="00776D94">
        <w:rPr>
          <w:rFonts w:ascii="Times New Roman" w:hAnsi="Times New Roman" w:cs="Times New Roman"/>
        </w:rPr>
        <w:t xml:space="preserve"> in the audience</w:t>
      </w:r>
      <w:r>
        <w:rPr>
          <w:rFonts w:ascii="Times New Roman" w:hAnsi="Times New Roman" w:cs="Times New Roman"/>
        </w:rPr>
        <w:t xml:space="preserve"> for staying</w:t>
      </w:r>
      <w:r w:rsidR="00776D94">
        <w:rPr>
          <w:rFonts w:ascii="Times New Roman" w:hAnsi="Times New Roman" w:cs="Times New Roman"/>
        </w:rPr>
        <w:t xml:space="preserve"> with us on a Friday afternoon.  Again, on behalf of Commissioner Saxe, the Commissioner of Department of Military and Veterans Affairs, and Governor Dunleavy, thank you all very much.  I will entertain a motion for adjournment.</w:t>
      </w:r>
    </w:p>
    <w:p w14:paraId="39A4CD79" w14:textId="77777777" w:rsidR="00AA5DD2" w:rsidRDefault="00AA5DD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8BA6470" w14:textId="4F82C166" w:rsidR="0017578E" w:rsidRDefault="00776D9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776D94">
        <w:rPr>
          <w:rFonts w:ascii="Times New Roman" w:hAnsi="Times New Roman" w:cs="Times New Roman"/>
          <w:b/>
          <w:bCs/>
        </w:rPr>
        <w:t>MOTION:</w:t>
      </w:r>
      <w:r>
        <w:rPr>
          <w:rFonts w:ascii="Times New Roman" w:hAnsi="Times New Roman" w:cs="Times New Roman"/>
        </w:rPr>
        <w:t xml:space="preserve">  Mr. </w:t>
      </w:r>
      <w:r w:rsidR="0017578E">
        <w:rPr>
          <w:rFonts w:ascii="Times New Roman" w:hAnsi="Times New Roman" w:cs="Times New Roman"/>
        </w:rPr>
        <w:t xml:space="preserve">George Vakalis moved to adjourn the meeting.  It was seconded by </w:t>
      </w:r>
      <w:r>
        <w:rPr>
          <w:rFonts w:ascii="Times New Roman" w:hAnsi="Times New Roman" w:cs="Times New Roman"/>
        </w:rPr>
        <w:t xml:space="preserve">Mr. </w:t>
      </w:r>
      <w:r w:rsidR="0017578E">
        <w:rPr>
          <w:rFonts w:ascii="Times New Roman" w:hAnsi="Times New Roman" w:cs="Times New Roman"/>
        </w:rPr>
        <w:t>Casey Cook.</w:t>
      </w:r>
    </w:p>
    <w:p w14:paraId="3B08DBA1" w14:textId="5DDE885A" w:rsidR="0017578E" w:rsidRDefault="0017578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D21CEDF" w14:textId="7FB41B8F" w:rsidR="0017578E" w:rsidRDefault="00776D9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Thank you everybody.  </w:t>
      </w:r>
      <w:r w:rsidR="0017578E">
        <w:rPr>
          <w:rFonts w:ascii="Times New Roman" w:hAnsi="Times New Roman" w:cs="Times New Roman"/>
        </w:rPr>
        <w:t>We are adjourned at 3:08 p.m.</w:t>
      </w:r>
    </w:p>
    <w:p w14:paraId="1105E52B" w14:textId="2A35508E" w:rsidR="00173892" w:rsidRDefault="0017389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A601853" w14:textId="4AF03F18" w:rsidR="00173892" w:rsidRDefault="00173892" w:rsidP="00173892">
      <w:pPr>
        <w:widowControl/>
        <w:tabs>
          <w:tab w:val="clear" w:pos="720"/>
          <w:tab w:val="clear" w:pos="1440"/>
          <w:tab w:val="clear" w:pos="2160"/>
          <w:tab w:val="clear" w:pos="6480"/>
          <w:tab w:val="clear" w:pos="7200"/>
          <w:tab w:val="left" w:pos="540"/>
          <w:tab w:val="left" w:pos="1080"/>
        </w:tabs>
        <w:jc w:val="center"/>
        <w:rPr>
          <w:rFonts w:ascii="Times New Roman" w:hAnsi="Times New Roman" w:cs="Times New Roman"/>
          <w:b/>
          <w:bCs/>
          <w:i/>
          <w:iCs/>
        </w:rPr>
      </w:pPr>
      <w:r w:rsidRPr="00173892">
        <w:rPr>
          <w:rFonts w:ascii="Times New Roman" w:hAnsi="Times New Roman" w:cs="Times New Roman"/>
          <w:b/>
          <w:bCs/>
          <w:i/>
          <w:iCs/>
        </w:rPr>
        <w:t>Next meeting - Friday, October 14, 2022 in Anchorage</w:t>
      </w:r>
    </w:p>
    <w:p w14:paraId="7DB14FA3" w14:textId="77777777" w:rsidR="0017578E" w:rsidRPr="00173892" w:rsidRDefault="0017578E" w:rsidP="00173892">
      <w:pPr>
        <w:widowControl/>
        <w:tabs>
          <w:tab w:val="clear" w:pos="720"/>
          <w:tab w:val="clear" w:pos="1440"/>
          <w:tab w:val="clear" w:pos="2160"/>
          <w:tab w:val="clear" w:pos="6480"/>
          <w:tab w:val="clear" w:pos="7200"/>
          <w:tab w:val="left" w:pos="540"/>
          <w:tab w:val="left" w:pos="1080"/>
        </w:tabs>
        <w:jc w:val="center"/>
        <w:rPr>
          <w:rFonts w:ascii="Times New Roman" w:hAnsi="Times New Roman" w:cs="Times New Roman"/>
          <w:b/>
          <w:bCs/>
          <w:i/>
          <w:iCs/>
        </w:rPr>
      </w:pPr>
    </w:p>
    <w:sectPr w:rsidR="0017578E" w:rsidRPr="00173892" w:rsidSect="005F6241">
      <w:footerReference w:type="default" r:id="rId7"/>
      <w:pgSz w:w="12240" w:h="15840" w:code="1"/>
      <w:pgMar w:top="1440" w:right="1440" w:bottom="1440" w:left="1440" w:header="706"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B460" w14:textId="77777777" w:rsidR="005D1980" w:rsidRDefault="005D1980" w:rsidP="005F6241">
      <w:r>
        <w:separator/>
      </w:r>
    </w:p>
  </w:endnote>
  <w:endnote w:type="continuationSeparator" w:id="0">
    <w:p w14:paraId="1E48DC8C" w14:textId="77777777" w:rsidR="005D1980" w:rsidRDefault="005D1980" w:rsidP="005F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F98" w14:textId="10703D9B" w:rsidR="003D600D" w:rsidRPr="003D600D" w:rsidRDefault="004004C3" w:rsidP="003D600D">
    <w:pPr>
      <w:pStyle w:val="Footer"/>
      <w:tabs>
        <w:tab w:val="clear" w:pos="7200"/>
        <w:tab w:val="right" w:pos="9360"/>
      </w:tabs>
      <w:rPr>
        <w:rFonts w:ascii="Times New Roman" w:hAnsi="Times New Roman"/>
        <w:i/>
        <w:iCs/>
        <w:sz w:val="18"/>
        <w:szCs w:val="18"/>
        <w:lang w:val="en-US"/>
      </w:rPr>
    </w:pPr>
    <w:r>
      <w:rPr>
        <w:rFonts w:ascii="Times New Roman" w:hAnsi="Times New Roman"/>
        <w:i/>
        <w:iCs/>
        <w:sz w:val="18"/>
        <w:szCs w:val="18"/>
        <w:lang w:val="en-US"/>
      </w:rPr>
      <w:t>State Emergency Planning Response Commission (SERC)</w:t>
    </w:r>
    <w:r w:rsidR="003D600D">
      <w:rPr>
        <w:rFonts w:ascii="Times New Roman" w:hAnsi="Times New Roman"/>
        <w:i/>
        <w:iCs/>
        <w:sz w:val="18"/>
        <w:szCs w:val="18"/>
        <w:lang w:val="en-US"/>
      </w:rPr>
      <w:tab/>
    </w:r>
    <w:r w:rsidR="003D600D">
      <w:rPr>
        <w:rFonts w:ascii="Times New Roman" w:hAnsi="Times New Roman"/>
        <w:i/>
        <w:iCs/>
        <w:sz w:val="18"/>
        <w:szCs w:val="18"/>
        <w:lang w:val="en-US"/>
      </w:rPr>
      <w:tab/>
    </w:r>
    <w:r w:rsidR="00452A85">
      <w:rPr>
        <w:rFonts w:ascii="Times New Roman" w:hAnsi="Times New Roman"/>
        <w:i/>
        <w:iCs/>
        <w:sz w:val="18"/>
        <w:szCs w:val="18"/>
        <w:lang w:val="en-US"/>
      </w:rPr>
      <w:t xml:space="preserve">Page </w:t>
    </w:r>
    <w:r w:rsidR="00452A85" w:rsidRPr="00452A85">
      <w:rPr>
        <w:rFonts w:ascii="Times New Roman" w:hAnsi="Times New Roman"/>
        <w:i/>
        <w:iCs/>
        <w:sz w:val="18"/>
        <w:szCs w:val="18"/>
        <w:lang w:val="en-US"/>
      </w:rPr>
      <w:fldChar w:fldCharType="begin"/>
    </w:r>
    <w:r w:rsidR="00452A85" w:rsidRPr="00452A85">
      <w:rPr>
        <w:rFonts w:ascii="Times New Roman" w:hAnsi="Times New Roman"/>
        <w:i/>
        <w:iCs/>
        <w:sz w:val="18"/>
        <w:szCs w:val="18"/>
        <w:lang w:val="en-US"/>
      </w:rPr>
      <w:instrText xml:space="preserve"> PAGE   \* MERGEFORMAT </w:instrText>
    </w:r>
    <w:r w:rsidR="00452A85" w:rsidRPr="00452A85">
      <w:rPr>
        <w:rFonts w:ascii="Times New Roman" w:hAnsi="Times New Roman"/>
        <w:i/>
        <w:iCs/>
        <w:sz w:val="18"/>
        <w:szCs w:val="18"/>
        <w:lang w:val="en-US"/>
      </w:rPr>
      <w:fldChar w:fldCharType="separate"/>
    </w:r>
    <w:r w:rsidR="00452A85" w:rsidRPr="00452A85">
      <w:rPr>
        <w:rFonts w:ascii="Times New Roman" w:hAnsi="Times New Roman"/>
        <w:i/>
        <w:iCs/>
        <w:noProof/>
        <w:sz w:val="18"/>
        <w:szCs w:val="18"/>
        <w:lang w:val="en-US"/>
      </w:rPr>
      <w:t>1</w:t>
    </w:r>
    <w:r w:rsidR="00452A85" w:rsidRPr="00452A85">
      <w:rPr>
        <w:rFonts w:ascii="Times New Roman" w:hAnsi="Times New Roman"/>
        <w:i/>
        <w:iCs/>
        <w:noProof/>
        <w:sz w:val="18"/>
        <w:szCs w:val="18"/>
        <w:lang w:val="en-US"/>
      </w:rPr>
      <w:fldChar w:fldCharType="end"/>
    </w:r>
  </w:p>
  <w:p w14:paraId="55F3843D" w14:textId="7FD9F59A" w:rsidR="00D63C47" w:rsidRPr="003D600D" w:rsidRDefault="003D600D" w:rsidP="003D600D">
    <w:pPr>
      <w:pStyle w:val="Footer"/>
      <w:tabs>
        <w:tab w:val="clear" w:pos="7200"/>
        <w:tab w:val="right" w:pos="9360"/>
      </w:tabs>
      <w:rPr>
        <w:rFonts w:ascii="Times New Roman" w:hAnsi="Times New Roman"/>
        <w:i/>
        <w:iCs/>
        <w:sz w:val="18"/>
        <w:szCs w:val="18"/>
        <w:lang w:val="en-US"/>
      </w:rPr>
    </w:pPr>
    <w:r>
      <w:rPr>
        <w:rFonts w:ascii="Times New Roman" w:hAnsi="Times New Roman"/>
        <w:i/>
        <w:iCs/>
        <w:sz w:val="18"/>
        <w:szCs w:val="18"/>
        <w:lang w:val="en-US"/>
      </w:rPr>
      <w:t>Meeting Minutes</w:t>
    </w:r>
    <w:r>
      <w:rPr>
        <w:rFonts w:ascii="Times New Roman" w:hAnsi="Times New Roman"/>
        <w:i/>
        <w:iCs/>
        <w:sz w:val="18"/>
        <w:szCs w:val="18"/>
        <w:lang w:val="en-US"/>
      </w:rPr>
      <w:tab/>
    </w:r>
    <w:r>
      <w:rPr>
        <w:rFonts w:ascii="Times New Roman" w:hAnsi="Times New Roman"/>
        <w:i/>
        <w:iCs/>
        <w:sz w:val="18"/>
        <w:szCs w:val="18"/>
        <w:lang w:val="en-US"/>
      </w:rPr>
      <w:tab/>
    </w:r>
    <w:r w:rsidRPr="003D600D">
      <w:rPr>
        <w:rFonts w:ascii="Times New Roman" w:hAnsi="Times New Roman"/>
        <w:i/>
        <w:iCs/>
        <w:sz w:val="18"/>
        <w:szCs w:val="18"/>
        <w:lang w:val="en-US"/>
      </w:rPr>
      <w:tab/>
    </w:r>
    <w:r w:rsidRPr="003D600D">
      <w:rPr>
        <w:rFonts w:ascii="Times New Roman" w:hAnsi="Times New Roman"/>
        <w:i/>
        <w:iCs/>
        <w:sz w:val="18"/>
        <w:szCs w:val="18"/>
        <w:lang w:val="en-US"/>
      </w:rPr>
      <w:tab/>
    </w:r>
    <w:r w:rsidR="00452A85" w:rsidRPr="003D600D">
      <w:rPr>
        <w:rFonts w:ascii="Times New Roman" w:hAnsi="Times New Roman"/>
        <w:i/>
        <w:iCs/>
        <w:sz w:val="18"/>
        <w:szCs w:val="18"/>
        <w:lang w:val="en-US"/>
      </w:rPr>
      <w:t>April 22,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FE50" w14:textId="77777777" w:rsidR="005D1980" w:rsidRDefault="005D1980" w:rsidP="005F6241">
      <w:r>
        <w:separator/>
      </w:r>
    </w:p>
  </w:footnote>
  <w:footnote w:type="continuationSeparator" w:id="0">
    <w:p w14:paraId="56D2768D" w14:textId="77777777" w:rsidR="005D1980" w:rsidRDefault="005D1980" w:rsidP="005F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6B1"/>
    <w:multiLevelType w:val="multilevel"/>
    <w:tmpl w:val="96E8ED4A"/>
    <w:lvl w:ilvl="0">
      <w:start w:val="1"/>
      <w:numFmt w:val="bullet"/>
      <w:lvlText w:val=""/>
      <w:lvlJc w:val="left"/>
      <w:pPr>
        <w:ind w:left="1080" w:hanging="360"/>
      </w:pPr>
      <w:rPr>
        <w:rFonts w:ascii="Wingdings 2" w:hAnsi="Wingdings 2"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79B44C75"/>
    <w:multiLevelType w:val="hybridMultilevel"/>
    <w:tmpl w:val="ADD09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41"/>
    <w:rsid w:val="000022F5"/>
    <w:rsid w:val="00016D1C"/>
    <w:rsid w:val="0003268C"/>
    <w:rsid w:val="0005127E"/>
    <w:rsid w:val="00052EDB"/>
    <w:rsid w:val="00057E4F"/>
    <w:rsid w:val="00060BBA"/>
    <w:rsid w:val="0006175E"/>
    <w:rsid w:val="000667AA"/>
    <w:rsid w:val="00067C76"/>
    <w:rsid w:val="00070BAE"/>
    <w:rsid w:val="00072DE5"/>
    <w:rsid w:val="0008335D"/>
    <w:rsid w:val="00085A45"/>
    <w:rsid w:val="0009297B"/>
    <w:rsid w:val="000A13A0"/>
    <w:rsid w:val="000B637D"/>
    <w:rsid w:val="000B63D5"/>
    <w:rsid w:val="000C14E9"/>
    <w:rsid w:val="000C34F8"/>
    <w:rsid w:val="000C6689"/>
    <w:rsid w:val="000F4E9B"/>
    <w:rsid w:val="000F5F65"/>
    <w:rsid w:val="001132F6"/>
    <w:rsid w:val="00135DB1"/>
    <w:rsid w:val="00144529"/>
    <w:rsid w:val="0014624C"/>
    <w:rsid w:val="00163A4B"/>
    <w:rsid w:val="0016546D"/>
    <w:rsid w:val="00172910"/>
    <w:rsid w:val="00173892"/>
    <w:rsid w:val="0017578E"/>
    <w:rsid w:val="00190431"/>
    <w:rsid w:val="00191B41"/>
    <w:rsid w:val="0019535F"/>
    <w:rsid w:val="001A0023"/>
    <w:rsid w:val="001A3951"/>
    <w:rsid w:val="001A604E"/>
    <w:rsid w:val="001B61FE"/>
    <w:rsid w:val="001B7668"/>
    <w:rsid w:val="001C65D5"/>
    <w:rsid w:val="001D2DC4"/>
    <w:rsid w:val="001E1149"/>
    <w:rsid w:val="001E43D4"/>
    <w:rsid w:val="0020361A"/>
    <w:rsid w:val="00212D95"/>
    <w:rsid w:val="0022649B"/>
    <w:rsid w:val="00232F33"/>
    <w:rsid w:val="00236044"/>
    <w:rsid w:val="00237973"/>
    <w:rsid w:val="00241948"/>
    <w:rsid w:val="00243AB1"/>
    <w:rsid w:val="002445DE"/>
    <w:rsid w:val="00245A80"/>
    <w:rsid w:val="00257699"/>
    <w:rsid w:val="00271E9C"/>
    <w:rsid w:val="00274252"/>
    <w:rsid w:val="00275E78"/>
    <w:rsid w:val="00282BEA"/>
    <w:rsid w:val="00286ECF"/>
    <w:rsid w:val="0028789C"/>
    <w:rsid w:val="002902E6"/>
    <w:rsid w:val="00293810"/>
    <w:rsid w:val="002A20A8"/>
    <w:rsid w:val="002A586F"/>
    <w:rsid w:val="002A73FA"/>
    <w:rsid w:val="002B106D"/>
    <w:rsid w:val="002B24CC"/>
    <w:rsid w:val="002B2B49"/>
    <w:rsid w:val="002B326D"/>
    <w:rsid w:val="002B469F"/>
    <w:rsid w:val="002C6BF5"/>
    <w:rsid w:val="002D2E76"/>
    <w:rsid w:val="002F03DC"/>
    <w:rsid w:val="002F082C"/>
    <w:rsid w:val="002F4CFA"/>
    <w:rsid w:val="002F553F"/>
    <w:rsid w:val="00310469"/>
    <w:rsid w:val="00316D9A"/>
    <w:rsid w:val="003172F9"/>
    <w:rsid w:val="00327E9A"/>
    <w:rsid w:val="00331417"/>
    <w:rsid w:val="0033307C"/>
    <w:rsid w:val="0033496A"/>
    <w:rsid w:val="00345C72"/>
    <w:rsid w:val="0037126D"/>
    <w:rsid w:val="00373FB4"/>
    <w:rsid w:val="00376AD4"/>
    <w:rsid w:val="00381174"/>
    <w:rsid w:val="003917CB"/>
    <w:rsid w:val="003978C1"/>
    <w:rsid w:val="003A0AAA"/>
    <w:rsid w:val="003A4C17"/>
    <w:rsid w:val="003A7214"/>
    <w:rsid w:val="003B2F1F"/>
    <w:rsid w:val="003B2F4C"/>
    <w:rsid w:val="003B6E36"/>
    <w:rsid w:val="003C3BCD"/>
    <w:rsid w:val="003C668F"/>
    <w:rsid w:val="003D3501"/>
    <w:rsid w:val="003D600D"/>
    <w:rsid w:val="003E0744"/>
    <w:rsid w:val="003F75C9"/>
    <w:rsid w:val="004004C3"/>
    <w:rsid w:val="00400FFF"/>
    <w:rsid w:val="00403F63"/>
    <w:rsid w:val="0040505D"/>
    <w:rsid w:val="00405904"/>
    <w:rsid w:val="00410161"/>
    <w:rsid w:val="004104D4"/>
    <w:rsid w:val="00413DF7"/>
    <w:rsid w:val="00414373"/>
    <w:rsid w:val="00422DF2"/>
    <w:rsid w:val="00424BEA"/>
    <w:rsid w:val="00426A68"/>
    <w:rsid w:val="00434395"/>
    <w:rsid w:val="00436CAD"/>
    <w:rsid w:val="00437170"/>
    <w:rsid w:val="00452A85"/>
    <w:rsid w:val="004543E5"/>
    <w:rsid w:val="00454732"/>
    <w:rsid w:val="004606FD"/>
    <w:rsid w:val="004659CF"/>
    <w:rsid w:val="004668AA"/>
    <w:rsid w:val="00480799"/>
    <w:rsid w:val="004857EC"/>
    <w:rsid w:val="00492E5E"/>
    <w:rsid w:val="004934A6"/>
    <w:rsid w:val="00494891"/>
    <w:rsid w:val="00494FD9"/>
    <w:rsid w:val="00495E46"/>
    <w:rsid w:val="004B7F39"/>
    <w:rsid w:val="004D1FCF"/>
    <w:rsid w:val="004F5926"/>
    <w:rsid w:val="004F69F5"/>
    <w:rsid w:val="005010AF"/>
    <w:rsid w:val="005173EC"/>
    <w:rsid w:val="00517C0C"/>
    <w:rsid w:val="00521D2B"/>
    <w:rsid w:val="005434C4"/>
    <w:rsid w:val="00551EDF"/>
    <w:rsid w:val="005534F2"/>
    <w:rsid w:val="0057583C"/>
    <w:rsid w:val="005970EB"/>
    <w:rsid w:val="005A680D"/>
    <w:rsid w:val="005B0081"/>
    <w:rsid w:val="005B3D58"/>
    <w:rsid w:val="005C06E9"/>
    <w:rsid w:val="005C4D1B"/>
    <w:rsid w:val="005D1980"/>
    <w:rsid w:val="005E7456"/>
    <w:rsid w:val="005F6240"/>
    <w:rsid w:val="005F6241"/>
    <w:rsid w:val="005F63E3"/>
    <w:rsid w:val="00603A54"/>
    <w:rsid w:val="006134CB"/>
    <w:rsid w:val="0061501D"/>
    <w:rsid w:val="00615AD3"/>
    <w:rsid w:val="00615DF2"/>
    <w:rsid w:val="00617006"/>
    <w:rsid w:val="00621156"/>
    <w:rsid w:val="006220E5"/>
    <w:rsid w:val="00627D9B"/>
    <w:rsid w:val="006305AC"/>
    <w:rsid w:val="00631E75"/>
    <w:rsid w:val="006600FC"/>
    <w:rsid w:val="00661B0B"/>
    <w:rsid w:val="00662F98"/>
    <w:rsid w:val="006675FD"/>
    <w:rsid w:val="0067042C"/>
    <w:rsid w:val="00672A75"/>
    <w:rsid w:val="00680F4C"/>
    <w:rsid w:val="0068161B"/>
    <w:rsid w:val="00687BBB"/>
    <w:rsid w:val="00691E66"/>
    <w:rsid w:val="00691F10"/>
    <w:rsid w:val="00695815"/>
    <w:rsid w:val="006A16B5"/>
    <w:rsid w:val="006B134A"/>
    <w:rsid w:val="006B2B08"/>
    <w:rsid w:val="006B3B8F"/>
    <w:rsid w:val="006B5BA2"/>
    <w:rsid w:val="006B685E"/>
    <w:rsid w:val="006C3531"/>
    <w:rsid w:val="006D03BB"/>
    <w:rsid w:val="006D3B70"/>
    <w:rsid w:val="006D5909"/>
    <w:rsid w:val="006E44B2"/>
    <w:rsid w:val="006E4C37"/>
    <w:rsid w:val="006E59CF"/>
    <w:rsid w:val="006F163E"/>
    <w:rsid w:val="006F5410"/>
    <w:rsid w:val="006F6CBA"/>
    <w:rsid w:val="006F6F52"/>
    <w:rsid w:val="00700AD3"/>
    <w:rsid w:val="0070128C"/>
    <w:rsid w:val="0070276C"/>
    <w:rsid w:val="00704B08"/>
    <w:rsid w:val="00705AE9"/>
    <w:rsid w:val="0070778E"/>
    <w:rsid w:val="00711397"/>
    <w:rsid w:val="00717D69"/>
    <w:rsid w:val="00721A7E"/>
    <w:rsid w:val="00737169"/>
    <w:rsid w:val="00743E42"/>
    <w:rsid w:val="007442A3"/>
    <w:rsid w:val="00745096"/>
    <w:rsid w:val="007462EB"/>
    <w:rsid w:val="00750905"/>
    <w:rsid w:val="00753E7A"/>
    <w:rsid w:val="007738DB"/>
    <w:rsid w:val="007746D4"/>
    <w:rsid w:val="00776D94"/>
    <w:rsid w:val="00783E16"/>
    <w:rsid w:val="00786EF6"/>
    <w:rsid w:val="00793C1F"/>
    <w:rsid w:val="007A0A9E"/>
    <w:rsid w:val="007A6EDE"/>
    <w:rsid w:val="007B012E"/>
    <w:rsid w:val="007B0F83"/>
    <w:rsid w:val="007B7C50"/>
    <w:rsid w:val="007C0DEC"/>
    <w:rsid w:val="007C268B"/>
    <w:rsid w:val="007C61CB"/>
    <w:rsid w:val="007E46E0"/>
    <w:rsid w:val="007F0775"/>
    <w:rsid w:val="007F0A84"/>
    <w:rsid w:val="007F5B45"/>
    <w:rsid w:val="00802EE4"/>
    <w:rsid w:val="00803E76"/>
    <w:rsid w:val="00810897"/>
    <w:rsid w:val="008153E1"/>
    <w:rsid w:val="00816AF4"/>
    <w:rsid w:val="008277E6"/>
    <w:rsid w:val="0083589C"/>
    <w:rsid w:val="0084200E"/>
    <w:rsid w:val="0086210F"/>
    <w:rsid w:val="00863ED8"/>
    <w:rsid w:val="00875139"/>
    <w:rsid w:val="008932EC"/>
    <w:rsid w:val="008A5782"/>
    <w:rsid w:val="008B46ED"/>
    <w:rsid w:val="008B5C35"/>
    <w:rsid w:val="008B7029"/>
    <w:rsid w:val="008D004F"/>
    <w:rsid w:val="008E2EF9"/>
    <w:rsid w:val="008E4155"/>
    <w:rsid w:val="008E5E4D"/>
    <w:rsid w:val="008F7150"/>
    <w:rsid w:val="00900338"/>
    <w:rsid w:val="00913479"/>
    <w:rsid w:val="0091630C"/>
    <w:rsid w:val="0092531F"/>
    <w:rsid w:val="009264C2"/>
    <w:rsid w:val="009324C9"/>
    <w:rsid w:val="00933DDD"/>
    <w:rsid w:val="00941567"/>
    <w:rsid w:val="009528BB"/>
    <w:rsid w:val="009702D6"/>
    <w:rsid w:val="00974398"/>
    <w:rsid w:val="00975A0F"/>
    <w:rsid w:val="00977971"/>
    <w:rsid w:val="00980985"/>
    <w:rsid w:val="00982522"/>
    <w:rsid w:val="009A4340"/>
    <w:rsid w:val="009A627F"/>
    <w:rsid w:val="009B3A28"/>
    <w:rsid w:val="009B6BA1"/>
    <w:rsid w:val="009B746A"/>
    <w:rsid w:val="009B7872"/>
    <w:rsid w:val="009B7966"/>
    <w:rsid w:val="009B7D7B"/>
    <w:rsid w:val="009C3397"/>
    <w:rsid w:val="009C7E49"/>
    <w:rsid w:val="009D1703"/>
    <w:rsid w:val="009D3B43"/>
    <w:rsid w:val="009E6301"/>
    <w:rsid w:val="00A10704"/>
    <w:rsid w:val="00A12110"/>
    <w:rsid w:val="00A1512D"/>
    <w:rsid w:val="00A15C88"/>
    <w:rsid w:val="00A2244E"/>
    <w:rsid w:val="00A346F1"/>
    <w:rsid w:val="00A41FAE"/>
    <w:rsid w:val="00A42E25"/>
    <w:rsid w:val="00A47AC4"/>
    <w:rsid w:val="00A5264D"/>
    <w:rsid w:val="00A5573A"/>
    <w:rsid w:val="00A57C91"/>
    <w:rsid w:val="00A57FF4"/>
    <w:rsid w:val="00A62831"/>
    <w:rsid w:val="00A679E4"/>
    <w:rsid w:val="00A72DE3"/>
    <w:rsid w:val="00A760B5"/>
    <w:rsid w:val="00A806E1"/>
    <w:rsid w:val="00A83DB7"/>
    <w:rsid w:val="00A9066F"/>
    <w:rsid w:val="00A96565"/>
    <w:rsid w:val="00A96933"/>
    <w:rsid w:val="00AA0A42"/>
    <w:rsid w:val="00AA5202"/>
    <w:rsid w:val="00AA5DD2"/>
    <w:rsid w:val="00AA7447"/>
    <w:rsid w:val="00AB0E7E"/>
    <w:rsid w:val="00AB2FD7"/>
    <w:rsid w:val="00AB56A9"/>
    <w:rsid w:val="00AC1E47"/>
    <w:rsid w:val="00AC3989"/>
    <w:rsid w:val="00AC7231"/>
    <w:rsid w:val="00AD389D"/>
    <w:rsid w:val="00AE3F8F"/>
    <w:rsid w:val="00AE6FB0"/>
    <w:rsid w:val="00AF040F"/>
    <w:rsid w:val="00B066B1"/>
    <w:rsid w:val="00B06812"/>
    <w:rsid w:val="00B21AA3"/>
    <w:rsid w:val="00B2257F"/>
    <w:rsid w:val="00B26E29"/>
    <w:rsid w:val="00B349CD"/>
    <w:rsid w:val="00B34DA7"/>
    <w:rsid w:val="00B51E17"/>
    <w:rsid w:val="00B52786"/>
    <w:rsid w:val="00B67320"/>
    <w:rsid w:val="00B71E75"/>
    <w:rsid w:val="00B730F8"/>
    <w:rsid w:val="00B802C4"/>
    <w:rsid w:val="00B81FD8"/>
    <w:rsid w:val="00B971C0"/>
    <w:rsid w:val="00BA50A0"/>
    <w:rsid w:val="00BA78B7"/>
    <w:rsid w:val="00BB7305"/>
    <w:rsid w:val="00BC17AE"/>
    <w:rsid w:val="00BC1F82"/>
    <w:rsid w:val="00BC2C2C"/>
    <w:rsid w:val="00BC5D7E"/>
    <w:rsid w:val="00BC6857"/>
    <w:rsid w:val="00BD17D6"/>
    <w:rsid w:val="00BD2EC9"/>
    <w:rsid w:val="00BD5147"/>
    <w:rsid w:val="00BD7415"/>
    <w:rsid w:val="00BE6A9F"/>
    <w:rsid w:val="00BF0C7E"/>
    <w:rsid w:val="00BF5478"/>
    <w:rsid w:val="00BF6D75"/>
    <w:rsid w:val="00BF7727"/>
    <w:rsid w:val="00C05B01"/>
    <w:rsid w:val="00C1140A"/>
    <w:rsid w:val="00C1325F"/>
    <w:rsid w:val="00C17C25"/>
    <w:rsid w:val="00C26502"/>
    <w:rsid w:val="00C37846"/>
    <w:rsid w:val="00C4166E"/>
    <w:rsid w:val="00C42BC5"/>
    <w:rsid w:val="00C5086D"/>
    <w:rsid w:val="00C50B3A"/>
    <w:rsid w:val="00C62B49"/>
    <w:rsid w:val="00C76B28"/>
    <w:rsid w:val="00C770AE"/>
    <w:rsid w:val="00C806D5"/>
    <w:rsid w:val="00C81EC3"/>
    <w:rsid w:val="00C84BDA"/>
    <w:rsid w:val="00C96130"/>
    <w:rsid w:val="00CA3132"/>
    <w:rsid w:val="00CA54AA"/>
    <w:rsid w:val="00CA6DDA"/>
    <w:rsid w:val="00CB553E"/>
    <w:rsid w:val="00CB657F"/>
    <w:rsid w:val="00CC5950"/>
    <w:rsid w:val="00CD2312"/>
    <w:rsid w:val="00CE1A2A"/>
    <w:rsid w:val="00CF0231"/>
    <w:rsid w:val="00CF08AC"/>
    <w:rsid w:val="00CF1F61"/>
    <w:rsid w:val="00CF482F"/>
    <w:rsid w:val="00CF75D2"/>
    <w:rsid w:val="00D05334"/>
    <w:rsid w:val="00D067CD"/>
    <w:rsid w:val="00D20CC6"/>
    <w:rsid w:val="00D26ADA"/>
    <w:rsid w:val="00D277E7"/>
    <w:rsid w:val="00D45937"/>
    <w:rsid w:val="00D54687"/>
    <w:rsid w:val="00D54E7F"/>
    <w:rsid w:val="00D60602"/>
    <w:rsid w:val="00D678D8"/>
    <w:rsid w:val="00D7158B"/>
    <w:rsid w:val="00D7638D"/>
    <w:rsid w:val="00D77A4B"/>
    <w:rsid w:val="00D90148"/>
    <w:rsid w:val="00DA0EDF"/>
    <w:rsid w:val="00DA58CE"/>
    <w:rsid w:val="00DB52E0"/>
    <w:rsid w:val="00DC21A7"/>
    <w:rsid w:val="00DC40EC"/>
    <w:rsid w:val="00DD2AAF"/>
    <w:rsid w:val="00DE7777"/>
    <w:rsid w:val="00E00872"/>
    <w:rsid w:val="00E01FC2"/>
    <w:rsid w:val="00E131ED"/>
    <w:rsid w:val="00E24756"/>
    <w:rsid w:val="00E3283C"/>
    <w:rsid w:val="00E36111"/>
    <w:rsid w:val="00E42456"/>
    <w:rsid w:val="00E54F3E"/>
    <w:rsid w:val="00E56C68"/>
    <w:rsid w:val="00E56EDB"/>
    <w:rsid w:val="00E574F3"/>
    <w:rsid w:val="00E6097C"/>
    <w:rsid w:val="00E65FEC"/>
    <w:rsid w:val="00E83835"/>
    <w:rsid w:val="00E843E8"/>
    <w:rsid w:val="00E9067F"/>
    <w:rsid w:val="00E914D0"/>
    <w:rsid w:val="00E94E14"/>
    <w:rsid w:val="00EB07F7"/>
    <w:rsid w:val="00EC5919"/>
    <w:rsid w:val="00ED7887"/>
    <w:rsid w:val="00EF108D"/>
    <w:rsid w:val="00EF237F"/>
    <w:rsid w:val="00F112CD"/>
    <w:rsid w:val="00F13B4D"/>
    <w:rsid w:val="00F20CAB"/>
    <w:rsid w:val="00F26AE7"/>
    <w:rsid w:val="00F50510"/>
    <w:rsid w:val="00F50EBB"/>
    <w:rsid w:val="00F511E2"/>
    <w:rsid w:val="00F569F4"/>
    <w:rsid w:val="00F57BE1"/>
    <w:rsid w:val="00F67D38"/>
    <w:rsid w:val="00F76957"/>
    <w:rsid w:val="00F84397"/>
    <w:rsid w:val="00F87846"/>
    <w:rsid w:val="00F92570"/>
    <w:rsid w:val="00FA289F"/>
    <w:rsid w:val="00FA6798"/>
    <w:rsid w:val="00FB7176"/>
    <w:rsid w:val="00FB754C"/>
    <w:rsid w:val="00FC6179"/>
    <w:rsid w:val="00FD0589"/>
    <w:rsid w:val="00FD2109"/>
    <w:rsid w:val="00FD3BE8"/>
    <w:rsid w:val="00FD5EAD"/>
    <w:rsid w:val="00FE2C81"/>
    <w:rsid w:val="00FE5CB1"/>
    <w:rsid w:val="00FF2F48"/>
    <w:rsid w:val="00FF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4AA2F"/>
  <w14:defaultImageDpi w14:val="32767"/>
  <w15:chartTrackingRefBased/>
  <w15:docId w15:val="{1EF1E912-BDCF-174E-9770-1B963591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241"/>
    <w:pPr>
      <w:widowControl w:val="0"/>
      <w:tabs>
        <w:tab w:val="left" w:pos="720"/>
        <w:tab w:val="left" w:pos="1440"/>
        <w:tab w:val="left" w:pos="2160"/>
        <w:tab w:val="left" w:pos="6480"/>
        <w:tab w:val="left" w:pos="7200"/>
      </w:tabs>
      <w:overflowPunct w:val="0"/>
      <w:autoSpaceDE w:val="0"/>
      <w:autoSpaceDN w:val="0"/>
      <w:adjustRightInd w:val="0"/>
      <w:textAlignment w:val="baseline"/>
    </w:pPr>
    <w:rPr>
      <w:rFonts w:ascii="Courier" w:eastAsia="Times New Roman" w:hAnsi="Courier" w:cs="Courier"/>
    </w:rPr>
  </w:style>
  <w:style w:type="paragraph" w:styleId="Heading1">
    <w:name w:val="heading 1"/>
    <w:basedOn w:val="Normal"/>
    <w:next w:val="Normal"/>
    <w:link w:val="Heading1Char"/>
    <w:uiPriority w:val="9"/>
    <w:qFormat/>
    <w:rsid w:val="00B26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F6241"/>
    <w:rPr>
      <w:sz w:val="20"/>
      <w:szCs w:val="20"/>
    </w:rPr>
  </w:style>
  <w:style w:type="paragraph" w:styleId="Footer">
    <w:name w:val="footer"/>
    <w:basedOn w:val="Normal"/>
    <w:link w:val="FooterChar"/>
    <w:rsid w:val="005F6241"/>
    <w:rPr>
      <w:rFonts w:cs="Times New Roman"/>
      <w:lang w:val="x-none" w:eastAsia="x-none"/>
    </w:rPr>
  </w:style>
  <w:style w:type="character" w:customStyle="1" w:styleId="FooterChar">
    <w:name w:val="Footer Char"/>
    <w:basedOn w:val="DefaultParagraphFont"/>
    <w:link w:val="Footer"/>
    <w:rsid w:val="005F6241"/>
    <w:rPr>
      <w:rFonts w:ascii="Courier" w:eastAsia="Times New Roman" w:hAnsi="Courier" w:cs="Times New Roman"/>
      <w:lang w:val="x-none" w:eastAsia="x-none"/>
    </w:rPr>
  </w:style>
  <w:style w:type="paragraph" w:styleId="Header">
    <w:name w:val="header"/>
    <w:basedOn w:val="Normal"/>
    <w:link w:val="HeaderChar"/>
    <w:rsid w:val="005F6241"/>
    <w:pPr>
      <w:tabs>
        <w:tab w:val="clear" w:pos="720"/>
        <w:tab w:val="clear" w:pos="1440"/>
        <w:tab w:val="clear" w:pos="2160"/>
        <w:tab w:val="clear" w:pos="6480"/>
      </w:tabs>
      <w:ind w:left="-576"/>
    </w:pPr>
  </w:style>
  <w:style w:type="character" w:customStyle="1" w:styleId="HeaderChar">
    <w:name w:val="Header Char"/>
    <w:basedOn w:val="DefaultParagraphFont"/>
    <w:link w:val="Header"/>
    <w:rsid w:val="005F6241"/>
    <w:rPr>
      <w:rFonts w:ascii="Courier" w:eastAsia="Times New Roman" w:hAnsi="Courier" w:cs="Courier"/>
    </w:rPr>
  </w:style>
  <w:style w:type="character" w:styleId="LineNumber">
    <w:name w:val="line number"/>
    <w:basedOn w:val="DefaultParagraphFont"/>
    <w:uiPriority w:val="99"/>
    <w:semiHidden/>
    <w:unhideWhenUsed/>
    <w:rsid w:val="005F6241"/>
  </w:style>
  <w:style w:type="character" w:customStyle="1" w:styleId="Heading1Char">
    <w:name w:val="Heading 1 Char"/>
    <w:basedOn w:val="DefaultParagraphFont"/>
    <w:link w:val="Heading1"/>
    <w:uiPriority w:val="9"/>
    <w:rsid w:val="00B26E2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93810"/>
    <w:pPr>
      <w:widowControl/>
      <w:tabs>
        <w:tab w:val="clear" w:pos="720"/>
        <w:tab w:val="clear" w:pos="1440"/>
        <w:tab w:val="clear" w:pos="2160"/>
        <w:tab w:val="clear" w:pos="6480"/>
        <w:tab w:val="clear" w:pos="7200"/>
      </w:tabs>
      <w:overflowPunct/>
      <w:autoSpaceDE/>
      <w:autoSpaceDN/>
      <w:adjustRightInd/>
      <w:spacing w:before="100" w:beforeAutospacing="1" w:after="100" w:afterAutospacing="1"/>
      <w:textAlignment w:val="auto"/>
    </w:pPr>
    <w:rPr>
      <w:rFonts w:ascii="Times New Roman" w:hAnsi="Times New Roman" w:cs="Times New Roman"/>
    </w:rPr>
  </w:style>
  <w:style w:type="character" w:styleId="CommentReference">
    <w:name w:val="annotation reference"/>
    <w:basedOn w:val="DefaultParagraphFont"/>
    <w:uiPriority w:val="99"/>
    <w:semiHidden/>
    <w:unhideWhenUsed/>
    <w:rsid w:val="00DB52E0"/>
    <w:rPr>
      <w:sz w:val="16"/>
      <w:szCs w:val="16"/>
    </w:rPr>
  </w:style>
  <w:style w:type="paragraph" w:styleId="CommentText">
    <w:name w:val="annotation text"/>
    <w:basedOn w:val="Normal"/>
    <w:link w:val="CommentTextChar"/>
    <w:uiPriority w:val="99"/>
    <w:semiHidden/>
    <w:unhideWhenUsed/>
    <w:rsid w:val="00DB52E0"/>
    <w:rPr>
      <w:sz w:val="20"/>
      <w:szCs w:val="20"/>
    </w:rPr>
  </w:style>
  <w:style w:type="character" w:customStyle="1" w:styleId="CommentTextChar">
    <w:name w:val="Comment Text Char"/>
    <w:basedOn w:val="DefaultParagraphFont"/>
    <w:link w:val="CommentText"/>
    <w:uiPriority w:val="99"/>
    <w:semiHidden/>
    <w:rsid w:val="00DB52E0"/>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DB52E0"/>
    <w:rPr>
      <w:b/>
      <w:bCs/>
    </w:rPr>
  </w:style>
  <w:style w:type="character" w:customStyle="1" w:styleId="CommentSubjectChar">
    <w:name w:val="Comment Subject Char"/>
    <w:basedOn w:val="CommentTextChar"/>
    <w:link w:val="CommentSubject"/>
    <w:uiPriority w:val="99"/>
    <w:semiHidden/>
    <w:rsid w:val="00DB52E0"/>
    <w:rPr>
      <w:rFonts w:ascii="Courier" w:eastAsia="Times New Roman" w:hAnsi="Courier" w:cs="Courier"/>
      <w:b/>
      <w:bCs/>
      <w:sz w:val="20"/>
      <w:szCs w:val="20"/>
    </w:rPr>
  </w:style>
  <w:style w:type="paragraph" w:styleId="ListParagraph">
    <w:name w:val="List Paragraph"/>
    <w:basedOn w:val="Normal"/>
    <w:uiPriority w:val="34"/>
    <w:qFormat/>
    <w:rsid w:val="00E01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0971">
      <w:bodyDiv w:val="1"/>
      <w:marLeft w:val="0"/>
      <w:marRight w:val="0"/>
      <w:marTop w:val="0"/>
      <w:marBottom w:val="0"/>
      <w:divBdr>
        <w:top w:val="none" w:sz="0" w:space="0" w:color="auto"/>
        <w:left w:val="none" w:sz="0" w:space="0" w:color="auto"/>
        <w:bottom w:val="none" w:sz="0" w:space="0" w:color="auto"/>
        <w:right w:val="none" w:sz="0" w:space="0" w:color="auto"/>
      </w:divBdr>
    </w:div>
    <w:div w:id="498079235">
      <w:bodyDiv w:val="1"/>
      <w:marLeft w:val="0"/>
      <w:marRight w:val="0"/>
      <w:marTop w:val="0"/>
      <w:marBottom w:val="0"/>
      <w:divBdr>
        <w:top w:val="none" w:sz="0" w:space="0" w:color="auto"/>
        <w:left w:val="none" w:sz="0" w:space="0" w:color="auto"/>
        <w:bottom w:val="none" w:sz="0" w:space="0" w:color="auto"/>
        <w:right w:val="none" w:sz="0" w:space="0" w:color="auto"/>
      </w:divBdr>
    </w:div>
    <w:div w:id="676493672">
      <w:bodyDiv w:val="1"/>
      <w:marLeft w:val="0"/>
      <w:marRight w:val="0"/>
      <w:marTop w:val="0"/>
      <w:marBottom w:val="0"/>
      <w:divBdr>
        <w:top w:val="none" w:sz="0" w:space="0" w:color="auto"/>
        <w:left w:val="none" w:sz="0" w:space="0" w:color="auto"/>
        <w:bottom w:val="none" w:sz="0" w:space="0" w:color="auto"/>
        <w:right w:val="none" w:sz="0" w:space="0" w:color="auto"/>
      </w:divBdr>
    </w:div>
    <w:div w:id="1047022066">
      <w:bodyDiv w:val="1"/>
      <w:marLeft w:val="0"/>
      <w:marRight w:val="0"/>
      <w:marTop w:val="0"/>
      <w:marBottom w:val="0"/>
      <w:divBdr>
        <w:top w:val="none" w:sz="0" w:space="0" w:color="auto"/>
        <w:left w:val="none" w:sz="0" w:space="0" w:color="auto"/>
        <w:bottom w:val="none" w:sz="0" w:space="0" w:color="auto"/>
        <w:right w:val="none" w:sz="0" w:space="0" w:color="auto"/>
      </w:divBdr>
    </w:div>
    <w:div w:id="18518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9947</Words>
  <Characters>56704</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gschein@ahi.com</dc:creator>
  <cp:keywords/>
  <dc:description/>
  <cp:lastModifiedBy>Little, Jj (MVA)</cp:lastModifiedBy>
  <cp:revision>2</cp:revision>
  <cp:lastPrinted>2022-06-09T20:50:00Z</cp:lastPrinted>
  <dcterms:created xsi:type="dcterms:W3CDTF">2022-06-24T19:57:00Z</dcterms:created>
  <dcterms:modified xsi:type="dcterms:W3CDTF">2022-06-24T19:57:00Z</dcterms:modified>
</cp:coreProperties>
</file>