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CE1" w:rsidRPr="00B01CB5" w:rsidRDefault="00153CE1" w:rsidP="00153CE1">
      <w:pPr>
        <w:tabs>
          <w:tab w:val="left" w:pos="432"/>
          <w:tab w:val="left" w:pos="1152"/>
          <w:tab w:val="left" w:pos="1872"/>
          <w:tab w:val="left" w:pos="2592"/>
          <w:tab w:val="left" w:pos="3312"/>
          <w:tab w:val="left" w:pos="4032"/>
          <w:tab w:val="left" w:pos="4752"/>
          <w:tab w:val="left" w:pos="5472"/>
          <w:tab w:val="left" w:pos="6192"/>
          <w:tab w:val="left" w:pos="6912"/>
          <w:tab w:val="left" w:pos="7632"/>
          <w:tab w:val="left" w:pos="8352"/>
          <w:tab w:val="left" w:pos="9072"/>
          <w:tab w:val="left" w:pos="9792"/>
        </w:tabs>
        <w:ind w:left="432" w:right="90"/>
        <w:jc w:val="center"/>
        <w:rPr>
          <w:b/>
          <w:sz w:val="40"/>
          <w:szCs w:val="40"/>
        </w:rPr>
      </w:pPr>
      <w:r w:rsidRPr="00B01CB5">
        <w:rPr>
          <w:rFonts w:cs="Arial"/>
          <w:b/>
          <w:bCs/>
          <w:sz w:val="40"/>
          <w:szCs w:val="40"/>
        </w:rPr>
        <w:t>G</w:t>
      </w:r>
      <w:r>
        <w:rPr>
          <w:rFonts w:cs="Arial"/>
          <w:b/>
          <w:bCs/>
          <w:sz w:val="40"/>
          <w:szCs w:val="40"/>
        </w:rPr>
        <w:t>eneral</w:t>
      </w:r>
      <w:r w:rsidRPr="00B01CB5">
        <w:rPr>
          <w:rFonts w:cs="Arial"/>
          <w:b/>
          <w:bCs/>
          <w:sz w:val="40"/>
          <w:szCs w:val="40"/>
        </w:rPr>
        <w:t xml:space="preserve"> E</w:t>
      </w:r>
      <w:r>
        <w:rPr>
          <w:rFonts w:cs="Arial"/>
          <w:b/>
          <w:bCs/>
          <w:sz w:val="40"/>
          <w:szCs w:val="40"/>
        </w:rPr>
        <w:t>vacuation</w:t>
      </w:r>
      <w:r w:rsidRPr="00B01CB5">
        <w:rPr>
          <w:rFonts w:cs="Arial"/>
          <w:b/>
          <w:bCs/>
          <w:sz w:val="40"/>
          <w:szCs w:val="40"/>
        </w:rPr>
        <w:t xml:space="preserve"> C</w:t>
      </w:r>
      <w:r>
        <w:rPr>
          <w:rFonts w:cs="Arial"/>
          <w:b/>
          <w:bCs/>
          <w:sz w:val="40"/>
          <w:szCs w:val="40"/>
        </w:rPr>
        <w:t>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"/>
        <w:gridCol w:w="7740"/>
        <w:gridCol w:w="1368"/>
      </w:tblGrid>
      <w:tr w:rsidR="00153CE1" w:rsidRPr="00B93309" w:rsidTr="00117AAE">
        <w:trPr>
          <w:trHeight w:hRule="exact" w:val="253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sz w:val="19"/>
                <w:szCs w:val="19"/>
              </w:rPr>
            </w:pPr>
            <w:r w:rsidRPr="00B93309">
              <w:rPr>
                <w:sz w:val="19"/>
                <w:szCs w:val="18"/>
              </w:rPr>
              <w:sym w:font="Wingdings" w:char="F0FC"/>
            </w:r>
          </w:p>
        </w:tc>
        <w:tc>
          <w:tcPr>
            <w:tcW w:w="7740" w:type="dxa"/>
          </w:tcPr>
          <w:p w:rsidR="00153CE1" w:rsidRPr="00B93309" w:rsidRDefault="00153CE1" w:rsidP="00117AAE">
            <w:pPr>
              <w:pStyle w:val="Heading4"/>
              <w:rPr>
                <w:sz w:val="24"/>
                <w:szCs w:val="24"/>
              </w:rPr>
            </w:pPr>
            <w:r w:rsidRPr="00B93309">
              <w:rPr>
                <w:sz w:val="24"/>
                <w:szCs w:val="24"/>
              </w:rPr>
              <w:t>Action Item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B93309">
              <w:rPr>
                <w:rFonts w:ascii="Arial" w:hAnsi="Arial" w:cs="Arial"/>
                <w:b/>
                <w:bCs/>
                <w:sz w:val="19"/>
                <w:szCs w:val="19"/>
              </w:rPr>
              <w:t>Assigned</w:t>
            </w:r>
          </w:p>
        </w:tc>
      </w:tr>
      <w:tr w:rsidR="00153CE1" w:rsidRPr="00B93309" w:rsidTr="00117AAE">
        <w:trPr>
          <w:trHeight w:hRule="exact" w:val="317"/>
        </w:trPr>
        <w:tc>
          <w:tcPr>
            <w:tcW w:w="468" w:type="dxa"/>
          </w:tcPr>
          <w:p w:rsidR="00153CE1" w:rsidRPr="00B635D1" w:rsidRDefault="00153CE1" w:rsidP="00117AAE">
            <w:pPr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B635D1" w:rsidRDefault="00153CE1" w:rsidP="00117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35D1">
              <w:rPr>
                <w:rFonts w:ascii="Arial" w:hAnsi="Arial" w:cs="Arial"/>
                <w:b/>
                <w:sz w:val="19"/>
                <w:szCs w:val="19"/>
              </w:rPr>
              <w:t>PLANNING: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Determine </w:t>
            </w:r>
            <w:r>
              <w:rPr>
                <w:rFonts w:ascii="Arial" w:hAnsi="Arial" w:cs="Arial"/>
                <w:sz w:val="19"/>
                <w:szCs w:val="19"/>
              </w:rPr>
              <w:t xml:space="preserve">evacuation </w:t>
            </w:r>
            <w:r w:rsidRPr="00AD3678">
              <w:rPr>
                <w:rFonts w:ascii="Arial" w:hAnsi="Arial" w:cs="Arial"/>
                <w:sz w:val="19"/>
                <w:szCs w:val="19"/>
              </w:rPr>
              <w:t>area(s) at risk:</w:t>
            </w:r>
          </w:p>
          <w:p w:rsidR="00153CE1" w:rsidRPr="00AE4BD5" w:rsidRDefault="00153CE1" w:rsidP="00153CE1">
            <w:pPr>
              <w:numPr>
                <w:ilvl w:val="0"/>
                <w:numId w:val="7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E4BD5">
              <w:rPr>
                <w:rFonts w:ascii="Arial" w:hAnsi="Arial" w:cs="Arial"/>
                <w:sz w:val="19"/>
                <w:szCs w:val="19"/>
              </w:rPr>
              <w:t xml:space="preserve">Use </w:t>
            </w:r>
            <w:r w:rsidRPr="00AE4BD5">
              <w:rPr>
                <w:rFonts w:ascii="Arial" w:eastAsia="Calibri" w:hAnsi="Arial" w:cs="Arial"/>
                <w:sz w:val="19"/>
                <w:szCs w:val="19"/>
              </w:rPr>
              <w:t>readily identifiable</w:t>
            </w:r>
            <w:r w:rsidRPr="00AE4BD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E4BD5">
              <w:rPr>
                <w:rFonts w:ascii="Arial" w:eastAsia="Calibri" w:hAnsi="Arial" w:cs="Arial"/>
                <w:sz w:val="19"/>
                <w:szCs w:val="19"/>
              </w:rPr>
              <w:t>boundaries</w:t>
            </w:r>
          </w:p>
          <w:p w:rsidR="00153CE1" w:rsidRPr="00AD3678" w:rsidRDefault="00153CE1" w:rsidP="00153CE1">
            <w:pPr>
              <w:numPr>
                <w:ilvl w:val="0"/>
                <w:numId w:val="7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Determine population of risk area(s)</w:t>
            </w:r>
          </w:p>
          <w:p w:rsidR="00153CE1" w:rsidRPr="00AD3678" w:rsidRDefault="00153CE1" w:rsidP="00153CE1">
            <w:pPr>
              <w:numPr>
                <w:ilvl w:val="0"/>
                <w:numId w:val="7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Identify any special </w:t>
            </w:r>
            <w:r w:rsidRPr="00AE4BD5">
              <w:rPr>
                <w:rFonts w:ascii="Arial" w:hAnsi="Arial" w:cs="Arial"/>
                <w:sz w:val="19"/>
                <w:szCs w:val="19"/>
              </w:rPr>
              <w:t>needs f</w:t>
            </w:r>
            <w:r w:rsidRPr="00AD3678">
              <w:rPr>
                <w:rFonts w:ascii="Arial" w:hAnsi="Arial" w:cs="Arial"/>
                <w:sz w:val="19"/>
                <w:szCs w:val="19"/>
              </w:rPr>
              <w:t>acilities and populations in risk area(s)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Determine evacuation routes for risk area(s) &amp; check the status of these routes.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Estimate public transportation requirements &amp; determine pickup points.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Determine tem</w:t>
            </w:r>
            <w:r>
              <w:rPr>
                <w:rFonts w:ascii="Arial" w:hAnsi="Arial" w:cs="Arial"/>
                <w:sz w:val="19"/>
                <w:szCs w:val="19"/>
              </w:rPr>
              <w:t>porary shelter requirements</w:t>
            </w:r>
            <w:r w:rsidRPr="00AD367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 **</w:t>
            </w:r>
            <w:r w:rsidRPr="00E228A4">
              <w:rPr>
                <w:rFonts w:ascii="Arial" w:hAnsi="Arial" w:cs="Arial"/>
                <w:i/>
                <w:sz w:val="19"/>
                <w:szCs w:val="19"/>
                <w:u w:val="single"/>
              </w:rPr>
              <w:t>Identify number of people</w:t>
            </w:r>
            <w:r>
              <w:rPr>
                <w:rFonts w:ascii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317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B635D1" w:rsidRDefault="00153CE1" w:rsidP="00117AAE">
            <w:pPr>
              <w:rPr>
                <w:rFonts w:ascii="Arial" w:hAnsi="Arial" w:cs="Arial"/>
                <w:b/>
                <w:sz w:val="19"/>
                <w:szCs w:val="19"/>
              </w:rPr>
            </w:pPr>
            <w:r w:rsidRPr="00B635D1">
              <w:rPr>
                <w:rFonts w:ascii="Arial" w:hAnsi="Arial" w:cs="Arial"/>
                <w:b/>
                <w:sz w:val="19"/>
                <w:szCs w:val="19"/>
              </w:rPr>
              <w:t>ADVANCE WARNING: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Provide advance warning to special </w:t>
            </w:r>
            <w:r w:rsidRPr="00AE4BD5">
              <w:rPr>
                <w:rFonts w:ascii="Arial" w:hAnsi="Arial" w:cs="Arial"/>
                <w:sz w:val="19"/>
                <w:szCs w:val="19"/>
              </w:rPr>
              <w:t>needs f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acilities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advise them to activate evacuation, transportation &amp; reception arrangements.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Coordinate with special needs facilities regarding precautionary evacuation.  Identify and alert special needs populations.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D3678">
              <w:rPr>
                <w:rFonts w:ascii="Arial" w:hAnsi="Arial" w:cs="Arial"/>
                <w:sz w:val="19"/>
                <w:szCs w:val="19"/>
              </w:rPr>
              <w:t>Ready temporary shelters for use.</w:t>
            </w:r>
            <w:proofErr w:type="gramEnd"/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Coordinate with transportation providers to ensure vehicles &amp; drivers will be available when and where needed.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Coordinate with school districts regarding closure of schools.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Advise neighboring jurisdictions </w:t>
            </w:r>
            <w:r>
              <w:rPr>
                <w:rFonts w:ascii="Arial" w:hAnsi="Arial" w:cs="Arial"/>
                <w:sz w:val="19"/>
                <w:szCs w:val="19"/>
              </w:rPr>
              <w:t>i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f evacuation </w:t>
            </w:r>
            <w:r>
              <w:rPr>
                <w:rFonts w:ascii="Arial" w:hAnsi="Arial" w:cs="Arial"/>
                <w:sz w:val="19"/>
                <w:szCs w:val="19"/>
              </w:rPr>
              <w:t>to their community is expected</w:t>
            </w:r>
            <w:r w:rsidRPr="00AD3678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317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B635D1" w:rsidRDefault="00153CE1" w:rsidP="00117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9"/>
                <w:szCs w:val="19"/>
              </w:rPr>
            </w:pPr>
            <w:r w:rsidRPr="00B635D1">
              <w:rPr>
                <w:rFonts w:ascii="Arial" w:hAnsi="Arial" w:cs="Arial"/>
                <w:b/>
                <w:sz w:val="19"/>
                <w:szCs w:val="19"/>
              </w:rPr>
              <w:t>EVACUATION: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Advi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e neighboring jurisdictions that evacuation recommendation or order </w:t>
            </w:r>
            <w:proofErr w:type="gramStart"/>
            <w:r w:rsidRPr="00AD3678">
              <w:rPr>
                <w:rFonts w:ascii="Arial" w:hAnsi="Arial" w:cs="Arial"/>
                <w:sz w:val="19"/>
                <w:szCs w:val="19"/>
              </w:rPr>
              <w:t>will be issued</w:t>
            </w:r>
            <w:proofErr w:type="gramEnd"/>
            <w:r w:rsidRPr="00AD3678">
              <w:rPr>
                <w:rFonts w:ascii="Arial" w:hAnsi="Arial" w:cs="Arial"/>
                <w:sz w:val="19"/>
                <w:szCs w:val="19"/>
              </w:rPr>
              <w:t>.</w:t>
            </w:r>
            <w:r>
              <w:rPr>
                <w:rFonts w:ascii="Arial" w:hAnsi="Arial" w:cs="Arial"/>
                <w:sz w:val="19"/>
                <w:szCs w:val="19"/>
              </w:rPr>
              <w:t xml:space="preserve">  **</w:t>
            </w:r>
            <w:r w:rsidRPr="00517560">
              <w:rPr>
                <w:rFonts w:ascii="Arial" w:hAnsi="Arial" w:cs="Arial"/>
                <w:i/>
                <w:sz w:val="19"/>
                <w:szCs w:val="19"/>
                <w:u w:val="single"/>
              </w:rPr>
              <w:t xml:space="preserve">Identify number of people to </w:t>
            </w:r>
            <w:proofErr w:type="gramStart"/>
            <w:r w:rsidRPr="00517560">
              <w:rPr>
                <w:rFonts w:ascii="Arial" w:hAnsi="Arial" w:cs="Arial"/>
                <w:i/>
                <w:sz w:val="19"/>
                <w:szCs w:val="19"/>
                <w:u w:val="single"/>
              </w:rPr>
              <w:t>be evacuated</w:t>
            </w:r>
            <w:proofErr w:type="gramEnd"/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Disseminate evacuation recommendation or order to special needs facilities and populations.  Provide assistance in evacuating, if needed.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Disseminate evacuation recommendation or order to the public through available warning systems, clearly identifying evacuat</w:t>
            </w:r>
            <w:r>
              <w:rPr>
                <w:rFonts w:ascii="Arial" w:hAnsi="Arial" w:cs="Arial"/>
                <w:sz w:val="19"/>
                <w:szCs w:val="19"/>
              </w:rPr>
              <w:t xml:space="preserve">ing </w:t>
            </w:r>
            <w:r w:rsidRPr="00AD3678">
              <w:rPr>
                <w:rFonts w:ascii="Arial" w:hAnsi="Arial" w:cs="Arial"/>
                <w:sz w:val="19"/>
                <w:szCs w:val="19"/>
              </w:rPr>
              <w:t>areas</w:t>
            </w:r>
            <w:r>
              <w:rPr>
                <w:rFonts w:ascii="Arial" w:hAnsi="Arial" w:cs="Arial"/>
                <w:sz w:val="19"/>
                <w:szCs w:val="19"/>
              </w:rPr>
              <w:t>, and shelter locations</w:t>
            </w:r>
            <w:r w:rsidRPr="00AD3678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Provide amplifying information to the public through the media.  Emergency public information should address:</w:t>
            </w:r>
          </w:p>
          <w:p w:rsidR="00153CE1" w:rsidRPr="00AD3678" w:rsidRDefault="00153CE1" w:rsidP="00153CE1">
            <w:pPr>
              <w:numPr>
                <w:ilvl w:val="0"/>
                <w:numId w:val="8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What should be done to s</w:t>
            </w:r>
            <w:r>
              <w:rPr>
                <w:rFonts w:ascii="Arial" w:hAnsi="Arial" w:cs="Arial"/>
                <w:sz w:val="19"/>
                <w:szCs w:val="19"/>
              </w:rPr>
              <w:t>ecure buildings being evacuated</w:t>
            </w:r>
          </w:p>
          <w:p w:rsidR="00153CE1" w:rsidRPr="00AD3678" w:rsidRDefault="00153CE1" w:rsidP="00153CE1">
            <w:pPr>
              <w:numPr>
                <w:ilvl w:val="0"/>
                <w:numId w:val="8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What evacuees should take with them</w:t>
            </w:r>
          </w:p>
          <w:p w:rsidR="00153CE1" w:rsidRPr="00AD3678" w:rsidRDefault="00153CE1" w:rsidP="00153CE1">
            <w:pPr>
              <w:numPr>
                <w:ilvl w:val="0"/>
                <w:numId w:val="8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Where evacuees should go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how they should get there</w:t>
            </w:r>
          </w:p>
          <w:p w:rsidR="00153CE1" w:rsidRPr="00AD3678" w:rsidRDefault="00153CE1" w:rsidP="00153CE1">
            <w:pPr>
              <w:numPr>
                <w:ilvl w:val="0"/>
                <w:numId w:val="8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Provisions for special needs population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those without transportation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ind w:firstLine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Staff and open temporary shelters</w:t>
            </w:r>
            <w:r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153CE1" w:rsidRDefault="00153CE1" w:rsidP="00153CE1">
            <w:pPr>
              <w:numPr>
                <w:ilvl w:val="0"/>
                <w:numId w:val="8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Track all individuals (families) placed in the local shelter.</w:t>
            </w:r>
          </w:p>
          <w:p w:rsidR="00153CE1" w:rsidRPr="00AD3678" w:rsidRDefault="00153CE1" w:rsidP="00153CE1">
            <w:pPr>
              <w:numPr>
                <w:ilvl w:val="0"/>
                <w:numId w:val="8"/>
              </w:numPr>
              <w:spacing w:line="240" w:lineRule="auto"/>
              <w:ind w:left="72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leaving the community track all individuals and location they will be sheltered.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  <w:tcBorders>
              <w:right w:val="nil"/>
            </w:tcBorders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Provide Situation Reports on evacuation to the local Disaster District</w:t>
            </w:r>
            <w:r>
              <w:rPr>
                <w:rFonts w:ascii="Arial" w:hAnsi="Arial" w:cs="Arial"/>
                <w:sz w:val="19"/>
                <w:szCs w:val="19"/>
              </w:rPr>
              <w:t xml:space="preserve"> (and SECC)</w:t>
            </w:r>
            <w:r w:rsidRPr="00AD3678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317"/>
        </w:trPr>
        <w:tc>
          <w:tcPr>
            <w:tcW w:w="468" w:type="dxa"/>
            <w:tcBorders>
              <w:top w:val="nil"/>
            </w:tcBorders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  <w:tcBorders>
              <w:top w:val="nil"/>
            </w:tcBorders>
          </w:tcPr>
          <w:p w:rsidR="00153CE1" w:rsidRPr="00B635D1" w:rsidRDefault="00153CE1" w:rsidP="00117AA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PRIOR TO THE </w:t>
            </w:r>
            <w:r w:rsidRPr="00B635D1">
              <w:rPr>
                <w:rFonts w:ascii="Arial" w:hAnsi="Arial" w:cs="Arial"/>
                <w:b/>
                <w:sz w:val="19"/>
                <w:szCs w:val="19"/>
              </w:rPr>
              <w:t>RETURN OF EVACUEES</w:t>
            </w:r>
          </w:p>
        </w:tc>
        <w:tc>
          <w:tcPr>
            <w:tcW w:w="1368" w:type="dxa"/>
            <w:tcBorders>
              <w:top w:val="nil"/>
            </w:tcBorders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If evacuated areas </w:t>
            </w:r>
            <w:proofErr w:type="gramStart"/>
            <w:r w:rsidRPr="00AD3678">
              <w:rPr>
                <w:rFonts w:ascii="Arial" w:hAnsi="Arial" w:cs="Arial"/>
                <w:sz w:val="19"/>
                <w:szCs w:val="19"/>
              </w:rPr>
              <w:t>have been damaged</w:t>
            </w:r>
            <w:proofErr w:type="gramEnd"/>
            <w:r w:rsidRPr="00AD3678">
              <w:rPr>
                <w:rFonts w:ascii="Arial" w:hAnsi="Arial" w:cs="Arial"/>
                <w:sz w:val="19"/>
                <w:szCs w:val="19"/>
              </w:rPr>
              <w:t xml:space="preserve">, reopen roads, eliminate significant health and safety hazards,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conduct damage assessments.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Determine requirements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coordinate provision </w:t>
            </w:r>
            <w:r>
              <w:rPr>
                <w:rFonts w:ascii="Arial" w:hAnsi="Arial" w:cs="Arial"/>
                <w:sz w:val="19"/>
                <w:szCs w:val="19"/>
              </w:rPr>
              <w:t>for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evacuee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AD3678">
              <w:rPr>
                <w:rFonts w:ascii="Arial" w:hAnsi="Arial" w:cs="Arial"/>
                <w:sz w:val="19"/>
                <w:szCs w:val="19"/>
              </w:rPr>
              <w:t>return transportation.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AD3678">
              <w:rPr>
                <w:rFonts w:ascii="Arial" w:hAnsi="Arial" w:cs="Arial"/>
                <w:sz w:val="19"/>
                <w:szCs w:val="19"/>
              </w:rPr>
              <w:t>Advi</w:t>
            </w:r>
            <w:r>
              <w:rPr>
                <w:rFonts w:ascii="Arial" w:hAnsi="Arial" w:cs="Arial"/>
                <w:sz w:val="19"/>
                <w:szCs w:val="19"/>
              </w:rPr>
              <w:t>s</w:t>
            </w:r>
            <w:r w:rsidRPr="00AD3678">
              <w:rPr>
                <w:rFonts w:ascii="Arial" w:hAnsi="Arial" w:cs="Arial"/>
                <w:sz w:val="19"/>
                <w:szCs w:val="19"/>
              </w:rPr>
              <w:t>e</w:t>
            </w:r>
            <w:proofErr w:type="gramEnd"/>
            <w:r w:rsidRPr="00AD3678">
              <w:rPr>
                <w:rFonts w:ascii="Arial" w:hAnsi="Arial" w:cs="Arial"/>
                <w:sz w:val="19"/>
                <w:szCs w:val="19"/>
              </w:rPr>
              <w:t xml:space="preserve"> neighboring jurisdictions </w:t>
            </w:r>
            <w:r>
              <w:rPr>
                <w:rFonts w:ascii="Arial" w:hAnsi="Arial" w:cs="Arial"/>
                <w:sz w:val="19"/>
                <w:szCs w:val="19"/>
              </w:rPr>
              <w:t xml:space="preserve">(and SECC) </w:t>
            </w:r>
            <w:r w:rsidRPr="00AD3678">
              <w:rPr>
                <w:rFonts w:ascii="Arial" w:hAnsi="Arial" w:cs="Arial"/>
                <w:sz w:val="19"/>
                <w:szCs w:val="19"/>
              </w:rPr>
              <w:t>that return of evacuees will begin.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317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17AAE">
            <w:p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B635D1">
              <w:rPr>
                <w:rFonts w:ascii="Arial" w:hAnsi="Arial" w:cs="Arial"/>
                <w:b/>
                <w:sz w:val="19"/>
                <w:szCs w:val="19"/>
              </w:rPr>
              <w:t>RETURN OF EVACUEES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Advise evacuees through the media that they can return to their homes.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Coordinate with special needs facilities to return those evacuees</w:t>
            </w:r>
            <w:r>
              <w:rPr>
                <w:rFonts w:ascii="Arial" w:hAnsi="Arial" w:cs="Arial"/>
                <w:sz w:val="19"/>
                <w:szCs w:val="19"/>
              </w:rPr>
              <w:t xml:space="preserve"> back</w:t>
            </w:r>
            <w:r w:rsidRPr="00AD3678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If evacuated areas have sustained damage, provide the public information that addresses:</w:t>
            </w:r>
          </w:p>
          <w:p w:rsidR="00153CE1" w:rsidRPr="00AD3678" w:rsidRDefault="00153CE1" w:rsidP="00153CE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Documenting damage &amp; making expedient repairs</w:t>
            </w:r>
          </w:p>
          <w:p w:rsidR="00153CE1" w:rsidRPr="00AD3678" w:rsidRDefault="00153CE1" w:rsidP="00153CE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Caution in reactivating utilities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damaged appliances</w:t>
            </w:r>
          </w:p>
          <w:p w:rsidR="00153CE1" w:rsidRPr="00592756" w:rsidRDefault="00153CE1" w:rsidP="00153CE1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ind w:left="720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>Clean</w:t>
            </w:r>
            <w:r>
              <w:rPr>
                <w:rFonts w:ascii="Arial" w:hAnsi="Arial" w:cs="Arial"/>
                <w:sz w:val="19"/>
                <w:szCs w:val="19"/>
              </w:rPr>
              <w:t>up and removal/disposal of debris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Terminate temporary shelter </w:t>
            </w:r>
            <w:r>
              <w:rPr>
                <w:rFonts w:ascii="Arial" w:hAnsi="Arial" w:cs="Arial"/>
                <w:sz w:val="19"/>
                <w:szCs w:val="19"/>
              </w:rPr>
              <w:t>and</w:t>
            </w:r>
            <w:r w:rsidRPr="00AD3678">
              <w:rPr>
                <w:rFonts w:ascii="Arial" w:hAnsi="Arial" w:cs="Arial"/>
                <w:sz w:val="19"/>
                <w:szCs w:val="19"/>
              </w:rPr>
              <w:t xml:space="preserve"> mass care operations.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153CE1" w:rsidRPr="00B93309" w:rsidTr="00117AAE">
        <w:trPr>
          <w:trHeight w:hRule="exact" w:val="288"/>
        </w:trPr>
        <w:tc>
          <w:tcPr>
            <w:tcW w:w="4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7740" w:type="dxa"/>
          </w:tcPr>
          <w:p w:rsidR="00153CE1" w:rsidRPr="00AD3678" w:rsidRDefault="00153CE1" w:rsidP="00153CE1">
            <w:pPr>
              <w:numPr>
                <w:ilvl w:val="0"/>
                <w:numId w:val="6"/>
              </w:numPr>
              <w:spacing w:line="240" w:lineRule="auto"/>
              <w:rPr>
                <w:rFonts w:ascii="Arial" w:hAnsi="Arial" w:cs="Arial"/>
                <w:sz w:val="19"/>
                <w:szCs w:val="19"/>
              </w:rPr>
            </w:pPr>
            <w:r w:rsidRPr="00AD3678">
              <w:rPr>
                <w:rFonts w:ascii="Arial" w:hAnsi="Arial" w:cs="Arial"/>
                <w:sz w:val="19"/>
                <w:szCs w:val="19"/>
              </w:rPr>
              <w:t xml:space="preserve">Maintain control for areas that </w:t>
            </w:r>
            <w:proofErr w:type="gramStart"/>
            <w:r w:rsidRPr="00AD3678">
              <w:rPr>
                <w:rFonts w:ascii="Arial" w:hAnsi="Arial" w:cs="Arial"/>
                <w:sz w:val="19"/>
                <w:szCs w:val="19"/>
              </w:rPr>
              <w:t>cannot be safely reoccupied</w:t>
            </w:r>
            <w:proofErr w:type="gramEnd"/>
            <w:r w:rsidRPr="00AD3678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1368" w:type="dxa"/>
          </w:tcPr>
          <w:p w:rsidR="00153CE1" w:rsidRPr="00B93309" w:rsidRDefault="00153CE1" w:rsidP="00117AAE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153CE1" w:rsidRDefault="00153CE1" w:rsidP="00153CE1">
      <w:pPr>
        <w:rPr>
          <w:rFonts w:ascii="Arial" w:hAnsi="Arial" w:cs="Arial"/>
          <w:sz w:val="24"/>
          <w:szCs w:val="24"/>
        </w:rPr>
        <w:sectPr w:rsidR="00153CE1" w:rsidSect="00153CE1">
          <w:pgSz w:w="12240" w:h="15840"/>
          <w:pgMar w:top="720" w:right="1440" w:bottom="720" w:left="1440" w:header="720" w:footer="720" w:gutter="0"/>
          <w:pgBorders w:offsetFrom="page">
            <w:top w:val="thinThickThinSmallGap" w:sz="24" w:space="24" w:color="76923C" w:themeColor="accent3" w:themeShade="BF"/>
            <w:left w:val="thinThickThinSmallGap" w:sz="24" w:space="24" w:color="76923C" w:themeColor="accent3" w:themeShade="BF"/>
            <w:bottom w:val="thinThickThinSmallGap" w:sz="24" w:space="24" w:color="76923C" w:themeColor="accent3" w:themeShade="BF"/>
            <w:right w:val="thinThickThinSmallGap" w:sz="24" w:space="24" w:color="76923C" w:themeColor="accent3" w:themeShade="BF"/>
          </w:pgBorders>
          <w:cols w:space="720"/>
          <w:docGrid w:linePitch="360"/>
        </w:sectPr>
      </w:pPr>
    </w:p>
    <w:p w:rsidR="008022E9" w:rsidRPr="00153CE1" w:rsidRDefault="008022E9" w:rsidP="00153CE1"/>
    <w:sectPr w:rsidR="008022E9" w:rsidRPr="00153CE1" w:rsidSect="00153CE1">
      <w:pgSz w:w="12240" w:h="15840"/>
      <w:pgMar w:top="1440" w:right="1440" w:bottom="1440" w:left="1440" w:header="720" w:footer="720" w:gutter="0"/>
      <w:pgBorders w:offsetFrom="page">
        <w:top w:val="thinThickThinSmallGap" w:sz="24" w:space="24" w:color="76923C" w:themeColor="accent3" w:themeShade="BF"/>
        <w:left w:val="thinThickThinSmallGap" w:sz="24" w:space="24" w:color="76923C" w:themeColor="accent3" w:themeShade="BF"/>
        <w:bottom w:val="thinThickThinSmallGap" w:sz="24" w:space="24" w:color="76923C" w:themeColor="accent3" w:themeShade="BF"/>
        <w:right w:val="thinThickThinSmallGap" w:sz="24" w:space="24" w:color="76923C" w:themeColor="accent3" w:themeShade="BF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A6736"/>
    <w:multiLevelType w:val="hybridMultilevel"/>
    <w:tmpl w:val="EF8C769C"/>
    <w:lvl w:ilvl="0" w:tplc="42B23746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">
    <w:nsid w:val="118C647F"/>
    <w:multiLevelType w:val="hybridMultilevel"/>
    <w:tmpl w:val="15E40A36"/>
    <w:lvl w:ilvl="0" w:tplc="A1826FE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980FD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D703CFB"/>
    <w:multiLevelType w:val="hybridMultilevel"/>
    <w:tmpl w:val="171E5AFC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9A2466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B5D56C4"/>
    <w:multiLevelType w:val="hybridMultilevel"/>
    <w:tmpl w:val="C7C0C948"/>
    <w:lvl w:ilvl="0" w:tplc="A1826FE8">
      <w:start w:val="1"/>
      <w:numFmt w:val="bullet"/>
      <w:lvlText w:val="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6">
    <w:nsid w:val="6893221E"/>
    <w:multiLevelType w:val="singleLevel"/>
    <w:tmpl w:val="22CAE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72A504C9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7F844947"/>
    <w:multiLevelType w:val="hybridMultilevel"/>
    <w:tmpl w:val="00261E4A"/>
    <w:lvl w:ilvl="0" w:tplc="5AA873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E1009"/>
    <w:rsid w:val="00153CE1"/>
    <w:rsid w:val="008022E9"/>
    <w:rsid w:val="009E1009"/>
    <w:rsid w:val="00B9755A"/>
    <w:rsid w:val="00C35AC1"/>
    <w:rsid w:val="00CB16C9"/>
    <w:rsid w:val="00E56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  <o:r id="V:Rule2" type="connector" idref="#_x0000_s1026"/>
        <o:r id="V:Rule3" type="connector" idref="#_x0000_s1029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CE1"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53CE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C35AC1"/>
    <w:pPr>
      <w:spacing w:line="240" w:lineRule="auto"/>
    </w:pPr>
    <w:rPr>
      <w:rFonts w:ascii="Century Schoolbook" w:eastAsia="Times New Roman" w:hAnsi="Century Schoolbook" w:cs="Times New Roman"/>
      <w:kern w:val="28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35AC1"/>
    <w:rPr>
      <w:rFonts w:ascii="Century Schoolbook" w:eastAsia="Times New Roman" w:hAnsi="Century Schoolbook" w:cs="Times New Roman"/>
      <w:kern w:val="28"/>
      <w:sz w:val="20"/>
      <w:szCs w:val="20"/>
    </w:rPr>
  </w:style>
  <w:style w:type="character" w:styleId="Strong">
    <w:name w:val="Strong"/>
    <w:basedOn w:val="DefaultParagraphFont"/>
    <w:qFormat/>
    <w:rsid w:val="00CB16C9"/>
    <w:rPr>
      <w:b/>
      <w:bCs/>
    </w:rPr>
  </w:style>
  <w:style w:type="character" w:customStyle="1" w:styleId="QuickFormat1">
    <w:name w:val="QuickFormat1"/>
    <w:rsid w:val="00CB16C9"/>
    <w:rPr>
      <w:rFonts w:ascii="Arial" w:hAnsi="Arial"/>
      <w:color w:val="000000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53C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er">
    <w:name w:val="header"/>
    <w:basedOn w:val="Normal"/>
    <w:link w:val="HeaderChar"/>
    <w:rsid w:val="00153CE1"/>
    <w:pPr>
      <w:tabs>
        <w:tab w:val="center" w:pos="4320"/>
        <w:tab w:val="right" w:pos="8640"/>
      </w:tabs>
      <w:spacing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153CE1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>Department of Military and Veterans Affairs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dhall</dc:creator>
  <cp:keywords/>
  <dc:description/>
  <cp:lastModifiedBy>dhall</cp:lastModifiedBy>
  <cp:revision>2</cp:revision>
  <dcterms:created xsi:type="dcterms:W3CDTF">2010-05-12T18:02:00Z</dcterms:created>
  <dcterms:modified xsi:type="dcterms:W3CDTF">2010-05-12T18:02:00Z</dcterms:modified>
</cp:coreProperties>
</file>