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34" w:rsidRDefault="00B26434" w:rsidP="00B26434">
      <w:pPr>
        <w:rPr>
          <w:rFonts w:ascii="Arial" w:hAnsi="Arial" w:cs="Arial"/>
          <w:sz w:val="24"/>
          <w:szCs w:val="24"/>
        </w:rPr>
      </w:pPr>
    </w:p>
    <w:p w:rsidR="00B26434" w:rsidRPr="00B01CB5" w:rsidRDefault="00B26434" w:rsidP="00B26434">
      <w:pPr>
        <w:jc w:val="center"/>
        <w:rPr>
          <w:rFonts w:cs="Arial"/>
          <w:b/>
          <w:bCs/>
          <w:sz w:val="40"/>
          <w:szCs w:val="40"/>
        </w:rPr>
      </w:pPr>
      <w:r w:rsidRPr="00B01CB5">
        <w:rPr>
          <w:rFonts w:cs="Arial"/>
          <w:b/>
          <w:bCs/>
          <w:sz w:val="40"/>
          <w:szCs w:val="40"/>
        </w:rPr>
        <w:t>P</w:t>
      </w:r>
      <w:r>
        <w:rPr>
          <w:rFonts w:cs="Arial"/>
          <w:b/>
          <w:bCs/>
          <w:sz w:val="40"/>
          <w:szCs w:val="40"/>
        </w:rPr>
        <w:t>otential</w:t>
      </w:r>
      <w:r w:rsidRPr="00B01CB5">
        <w:rPr>
          <w:rFonts w:cs="Arial"/>
          <w:b/>
          <w:bCs/>
          <w:sz w:val="40"/>
          <w:szCs w:val="40"/>
        </w:rPr>
        <w:t xml:space="preserve"> E</w:t>
      </w:r>
      <w:r>
        <w:rPr>
          <w:rFonts w:cs="Arial"/>
          <w:b/>
          <w:bCs/>
          <w:sz w:val="40"/>
          <w:szCs w:val="40"/>
        </w:rPr>
        <w:t>vacuation</w:t>
      </w:r>
      <w:r w:rsidRPr="00B01CB5">
        <w:rPr>
          <w:rFonts w:cs="Arial"/>
          <w:b/>
          <w:bCs/>
          <w:sz w:val="40"/>
          <w:szCs w:val="40"/>
        </w:rPr>
        <w:t xml:space="preserve"> S</w:t>
      </w:r>
      <w:r>
        <w:rPr>
          <w:rFonts w:cs="Arial"/>
          <w:b/>
          <w:bCs/>
          <w:sz w:val="40"/>
          <w:szCs w:val="40"/>
        </w:rPr>
        <w:t>helter</w:t>
      </w:r>
      <w:r w:rsidRPr="00B01CB5">
        <w:rPr>
          <w:rFonts w:cs="Arial"/>
          <w:b/>
          <w:bCs/>
          <w:sz w:val="40"/>
          <w:szCs w:val="40"/>
        </w:rPr>
        <w:t xml:space="preserve"> A</w:t>
      </w:r>
      <w:r>
        <w:rPr>
          <w:rFonts w:cs="Arial"/>
          <w:b/>
          <w:bCs/>
          <w:sz w:val="40"/>
          <w:szCs w:val="40"/>
        </w:rPr>
        <w:t>reas</w:t>
      </w:r>
    </w:p>
    <w:p w:rsidR="00B26434" w:rsidRDefault="00B26434" w:rsidP="00B2643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3680" w:type="dxa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600"/>
        <w:gridCol w:w="2070"/>
        <w:gridCol w:w="3060"/>
        <w:gridCol w:w="1890"/>
      </w:tblGrid>
      <w:tr w:rsidR="00B26434" w:rsidTr="00B26434">
        <w:trPr>
          <w:trHeight w:val="764"/>
        </w:trPr>
        <w:tc>
          <w:tcPr>
            <w:tcW w:w="3060" w:type="dxa"/>
          </w:tcPr>
          <w:p w:rsidR="00B26434" w:rsidRPr="002A059A" w:rsidRDefault="00B26434" w:rsidP="00117AAE">
            <w:pPr>
              <w:jc w:val="both"/>
              <w:rPr>
                <w:b/>
                <w:sz w:val="20"/>
                <w:szCs w:val="20"/>
              </w:rPr>
            </w:pPr>
            <w:r w:rsidRPr="002A059A">
              <w:rPr>
                <w:b/>
                <w:sz w:val="20"/>
                <w:szCs w:val="20"/>
              </w:rPr>
              <w:t>Shelter ID/Name/Phone Number</w:t>
            </w:r>
          </w:p>
        </w:tc>
        <w:tc>
          <w:tcPr>
            <w:tcW w:w="3600" w:type="dxa"/>
          </w:tcPr>
          <w:p w:rsidR="00B26434" w:rsidRPr="002A059A" w:rsidRDefault="00B26434" w:rsidP="00117AAE">
            <w:pPr>
              <w:jc w:val="both"/>
              <w:rPr>
                <w:b/>
                <w:sz w:val="20"/>
                <w:szCs w:val="20"/>
              </w:rPr>
            </w:pPr>
            <w:r w:rsidRPr="002A059A">
              <w:rPr>
                <w:b/>
                <w:sz w:val="20"/>
                <w:szCs w:val="20"/>
              </w:rPr>
              <w:t>Location/Description (include capacity)</w:t>
            </w:r>
          </w:p>
        </w:tc>
        <w:tc>
          <w:tcPr>
            <w:tcW w:w="2070" w:type="dxa"/>
          </w:tcPr>
          <w:p w:rsidR="00B26434" w:rsidRPr="002A059A" w:rsidRDefault="00B26434" w:rsidP="00117A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Shelter Manager</w:t>
            </w:r>
          </w:p>
        </w:tc>
        <w:tc>
          <w:tcPr>
            <w:tcW w:w="3060" w:type="dxa"/>
          </w:tcPr>
          <w:p w:rsidR="00B26434" w:rsidRPr="002A059A" w:rsidRDefault="00B26434" w:rsidP="00117A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Responsible Agency</w:t>
            </w:r>
          </w:p>
        </w:tc>
        <w:tc>
          <w:tcPr>
            <w:tcW w:w="1890" w:type="dxa"/>
          </w:tcPr>
          <w:p w:rsidR="00B26434" w:rsidRPr="002A059A" w:rsidRDefault="00B26434" w:rsidP="00117AAE">
            <w:pPr>
              <w:jc w:val="both"/>
              <w:rPr>
                <w:b/>
                <w:sz w:val="20"/>
                <w:szCs w:val="20"/>
              </w:rPr>
            </w:pPr>
            <w:r w:rsidRPr="002A059A">
              <w:rPr>
                <w:b/>
                <w:sz w:val="20"/>
                <w:szCs w:val="20"/>
              </w:rPr>
              <w:t>Evacuation Time</w:t>
            </w:r>
          </w:p>
        </w:tc>
      </w:tr>
      <w:tr w:rsidR="00B26434" w:rsidTr="00B26434">
        <w:tc>
          <w:tcPr>
            <w:tcW w:w="3060" w:type="dxa"/>
          </w:tcPr>
          <w:p w:rsidR="00B26434" w:rsidRDefault="00B26434" w:rsidP="00117AAE">
            <w:pPr>
              <w:jc w:val="both"/>
            </w:pPr>
          </w:p>
          <w:p w:rsidR="00B26434" w:rsidRDefault="00B26434" w:rsidP="00117AAE">
            <w:pPr>
              <w:jc w:val="both"/>
            </w:pPr>
          </w:p>
        </w:tc>
        <w:tc>
          <w:tcPr>
            <w:tcW w:w="3600" w:type="dxa"/>
          </w:tcPr>
          <w:p w:rsidR="00B26434" w:rsidRDefault="00B26434" w:rsidP="00117AAE">
            <w:pPr>
              <w:jc w:val="both"/>
            </w:pPr>
          </w:p>
        </w:tc>
        <w:tc>
          <w:tcPr>
            <w:tcW w:w="2070" w:type="dxa"/>
          </w:tcPr>
          <w:p w:rsidR="00B26434" w:rsidRDefault="00B26434" w:rsidP="00117AAE">
            <w:pPr>
              <w:jc w:val="both"/>
            </w:pPr>
          </w:p>
        </w:tc>
        <w:tc>
          <w:tcPr>
            <w:tcW w:w="3060" w:type="dxa"/>
          </w:tcPr>
          <w:p w:rsidR="00B26434" w:rsidRDefault="00B26434" w:rsidP="00117AAE">
            <w:pPr>
              <w:jc w:val="both"/>
            </w:pPr>
          </w:p>
        </w:tc>
        <w:tc>
          <w:tcPr>
            <w:tcW w:w="1890" w:type="dxa"/>
          </w:tcPr>
          <w:p w:rsidR="00B26434" w:rsidRDefault="00B26434" w:rsidP="00117AAE">
            <w:pPr>
              <w:jc w:val="both"/>
            </w:pPr>
          </w:p>
          <w:p w:rsidR="00B26434" w:rsidRDefault="00B26434" w:rsidP="00117AAE">
            <w:pPr>
              <w:jc w:val="both"/>
            </w:pPr>
          </w:p>
        </w:tc>
      </w:tr>
      <w:tr w:rsidR="00B26434" w:rsidTr="00B26434">
        <w:tc>
          <w:tcPr>
            <w:tcW w:w="3060" w:type="dxa"/>
          </w:tcPr>
          <w:p w:rsidR="00B26434" w:rsidRDefault="00B26434" w:rsidP="00117AAE">
            <w:pPr>
              <w:jc w:val="both"/>
            </w:pPr>
          </w:p>
          <w:p w:rsidR="00B26434" w:rsidRDefault="00B26434" w:rsidP="00117AAE">
            <w:pPr>
              <w:jc w:val="both"/>
            </w:pPr>
          </w:p>
        </w:tc>
        <w:tc>
          <w:tcPr>
            <w:tcW w:w="3600" w:type="dxa"/>
          </w:tcPr>
          <w:p w:rsidR="00B26434" w:rsidRDefault="00B26434" w:rsidP="00117AAE">
            <w:pPr>
              <w:jc w:val="both"/>
            </w:pPr>
          </w:p>
        </w:tc>
        <w:tc>
          <w:tcPr>
            <w:tcW w:w="2070" w:type="dxa"/>
          </w:tcPr>
          <w:p w:rsidR="00B26434" w:rsidRDefault="00B26434" w:rsidP="00117AAE">
            <w:pPr>
              <w:jc w:val="both"/>
            </w:pPr>
          </w:p>
        </w:tc>
        <w:tc>
          <w:tcPr>
            <w:tcW w:w="3060" w:type="dxa"/>
          </w:tcPr>
          <w:p w:rsidR="00B26434" w:rsidRDefault="00B26434" w:rsidP="00117AAE">
            <w:pPr>
              <w:jc w:val="both"/>
            </w:pPr>
          </w:p>
        </w:tc>
        <w:tc>
          <w:tcPr>
            <w:tcW w:w="1890" w:type="dxa"/>
          </w:tcPr>
          <w:p w:rsidR="00B26434" w:rsidRDefault="00B26434" w:rsidP="00117AAE">
            <w:pPr>
              <w:jc w:val="both"/>
            </w:pPr>
          </w:p>
          <w:p w:rsidR="00B26434" w:rsidRDefault="00B26434" w:rsidP="00117AAE">
            <w:pPr>
              <w:jc w:val="both"/>
            </w:pPr>
          </w:p>
        </w:tc>
      </w:tr>
      <w:tr w:rsidR="00B26434" w:rsidTr="00B26434">
        <w:tc>
          <w:tcPr>
            <w:tcW w:w="3060" w:type="dxa"/>
          </w:tcPr>
          <w:p w:rsidR="00B26434" w:rsidRDefault="00B26434" w:rsidP="00117AAE">
            <w:pPr>
              <w:jc w:val="both"/>
            </w:pPr>
          </w:p>
          <w:p w:rsidR="00B26434" w:rsidRDefault="00B26434" w:rsidP="00117AAE">
            <w:pPr>
              <w:jc w:val="both"/>
            </w:pPr>
          </w:p>
        </w:tc>
        <w:tc>
          <w:tcPr>
            <w:tcW w:w="3600" w:type="dxa"/>
          </w:tcPr>
          <w:p w:rsidR="00B26434" w:rsidRDefault="00B26434" w:rsidP="00117AAE">
            <w:pPr>
              <w:jc w:val="both"/>
            </w:pPr>
          </w:p>
        </w:tc>
        <w:tc>
          <w:tcPr>
            <w:tcW w:w="2070" w:type="dxa"/>
          </w:tcPr>
          <w:p w:rsidR="00B26434" w:rsidRDefault="00B26434" w:rsidP="00117AAE">
            <w:pPr>
              <w:jc w:val="both"/>
            </w:pPr>
          </w:p>
        </w:tc>
        <w:tc>
          <w:tcPr>
            <w:tcW w:w="3060" w:type="dxa"/>
          </w:tcPr>
          <w:p w:rsidR="00B26434" w:rsidRDefault="00B26434" w:rsidP="00117AAE">
            <w:pPr>
              <w:jc w:val="both"/>
            </w:pPr>
          </w:p>
        </w:tc>
        <w:tc>
          <w:tcPr>
            <w:tcW w:w="1890" w:type="dxa"/>
          </w:tcPr>
          <w:p w:rsidR="00B26434" w:rsidRDefault="00B26434" w:rsidP="00117AAE">
            <w:pPr>
              <w:jc w:val="both"/>
            </w:pPr>
          </w:p>
          <w:p w:rsidR="00B26434" w:rsidRDefault="00B26434" w:rsidP="00117AAE">
            <w:pPr>
              <w:jc w:val="both"/>
            </w:pPr>
          </w:p>
        </w:tc>
      </w:tr>
      <w:tr w:rsidR="00B26434" w:rsidTr="00B26434">
        <w:tc>
          <w:tcPr>
            <w:tcW w:w="3060" w:type="dxa"/>
          </w:tcPr>
          <w:p w:rsidR="00B26434" w:rsidRDefault="00B26434" w:rsidP="00117AAE">
            <w:pPr>
              <w:jc w:val="both"/>
            </w:pPr>
          </w:p>
          <w:p w:rsidR="00B26434" w:rsidRDefault="00B26434" w:rsidP="00117AAE">
            <w:pPr>
              <w:jc w:val="both"/>
            </w:pPr>
          </w:p>
        </w:tc>
        <w:tc>
          <w:tcPr>
            <w:tcW w:w="3600" w:type="dxa"/>
          </w:tcPr>
          <w:p w:rsidR="00B26434" w:rsidRDefault="00B26434" w:rsidP="00117AAE">
            <w:pPr>
              <w:jc w:val="both"/>
            </w:pPr>
          </w:p>
        </w:tc>
        <w:tc>
          <w:tcPr>
            <w:tcW w:w="2070" w:type="dxa"/>
          </w:tcPr>
          <w:p w:rsidR="00B26434" w:rsidRDefault="00B26434" w:rsidP="00117AAE">
            <w:pPr>
              <w:jc w:val="both"/>
            </w:pPr>
          </w:p>
        </w:tc>
        <w:tc>
          <w:tcPr>
            <w:tcW w:w="3060" w:type="dxa"/>
          </w:tcPr>
          <w:p w:rsidR="00B26434" w:rsidRDefault="00B26434" w:rsidP="00117AAE">
            <w:pPr>
              <w:jc w:val="both"/>
            </w:pPr>
          </w:p>
        </w:tc>
        <w:tc>
          <w:tcPr>
            <w:tcW w:w="1890" w:type="dxa"/>
          </w:tcPr>
          <w:p w:rsidR="00B26434" w:rsidRDefault="00B26434" w:rsidP="00117AAE">
            <w:pPr>
              <w:jc w:val="both"/>
            </w:pPr>
          </w:p>
          <w:p w:rsidR="00B26434" w:rsidRDefault="00B26434" w:rsidP="00117AAE">
            <w:pPr>
              <w:jc w:val="both"/>
            </w:pPr>
          </w:p>
        </w:tc>
      </w:tr>
    </w:tbl>
    <w:p w:rsidR="008022E9" w:rsidRPr="00B26434" w:rsidRDefault="008022E9" w:rsidP="00B26434"/>
    <w:sectPr w:rsidR="008022E9" w:rsidRPr="00B26434" w:rsidSect="00B26434">
      <w:pgSz w:w="15840" w:h="12240" w:orient="landscape"/>
      <w:pgMar w:top="1440" w:right="1440" w:bottom="1440" w:left="1440" w:header="720" w:footer="720" w:gutter="0"/>
      <w:pgBorders w:offsetFrom="page">
        <w:top w:val="thinThickThinSmallGap" w:sz="24" w:space="24" w:color="C4BC96" w:themeColor="background2" w:themeShade="BF"/>
        <w:left w:val="thinThickThinSmallGap" w:sz="24" w:space="24" w:color="C4BC96" w:themeColor="background2" w:themeShade="BF"/>
        <w:bottom w:val="thinThickThinSmallGap" w:sz="24" w:space="24" w:color="C4BC96" w:themeColor="background2" w:themeShade="BF"/>
        <w:right w:val="thinThickThinSmallGap" w:sz="24" w:space="24" w:color="C4BC96" w:themeColor="background2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6736"/>
    <w:multiLevelType w:val="hybridMultilevel"/>
    <w:tmpl w:val="EF8C769C"/>
    <w:lvl w:ilvl="0" w:tplc="42B23746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>
    <w:nsid w:val="118C647F"/>
    <w:multiLevelType w:val="hybridMultilevel"/>
    <w:tmpl w:val="15E40A36"/>
    <w:lvl w:ilvl="0" w:tplc="A1826F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980FD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D703CFB"/>
    <w:multiLevelType w:val="hybridMultilevel"/>
    <w:tmpl w:val="171E5AFC"/>
    <w:lvl w:ilvl="0" w:tplc="5AA87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9A24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B5D56C4"/>
    <w:multiLevelType w:val="hybridMultilevel"/>
    <w:tmpl w:val="C7C0C948"/>
    <w:lvl w:ilvl="0" w:tplc="A1826FE8">
      <w:start w:val="1"/>
      <w:numFmt w:val="bullet"/>
      <w:lvlText w:val="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>
    <w:nsid w:val="6893221E"/>
    <w:multiLevelType w:val="singleLevel"/>
    <w:tmpl w:val="22CAE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72A504C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F844947"/>
    <w:multiLevelType w:val="hybridMultilevel"/>
    <w:tmpl w:val="00261E4A"/>
    <w:lvl w:ilvl="0" w:tplc="5AA87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1009"/>
    <w:rsid w:val="00153CE1"/>
    <w:rsid w:val="008022E9"/>
    <w:rsid w:val="009E1009"/>
    <w:rsid w:val="00B26434"/>
    <w:rsid w:val="00B9755A"/>
    <w:rsid w:val="00C35AC1"/>
    <w:rsid w:val="00CB16C9"/>
    <w:rsid w:val="00E5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9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34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3C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C35AC1"/>
    <w:pPr>
      <w:spacing w:line="240" w:lineRule="auto"/>
    </w:pPr>
    <w:rPr>
      <w:rFonts w:ascii="Century Schoolbook" w:eastAsia="Times New Roman" w:hAnsi="Century Schoolbook" w:cs="Times New Roman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5AC1"/>
    <w:rPr>
      <w:rFonts w:ascii="Century Schoolbook" w:eastAsia="Times New Roman" w:hAnsi="Century Schoolbook" w:cs="Times New Roman"/>
      <w:kern w:val="28"/>
      <w:sz w:val="20"/>
      <w:szCs w:val="20"/>
    </w:rPr>
  </w:style>
  <w:style w:type="character" w:styleId="Strong">
    <w:name w:val="Strong"/>
    <w:basedOn w:val="DefaultParagraphFont"/>
    <w:qFormat/>
    <w:rsid w:val="00CB16C9"/>
    <w:rPr>
      <w:b/>
      <w:bCs/>
    </w:rPr>
  </w:style>
  <w:style w:type="character" w:customStyle="1" w:styleId="QuickFormat1">
    <w:name w:val="QuickFormat1"/>
    <w:rsid w:val="00CB16C9"/>
    <w:rPr>
      <w:rFonts w:ascii="Arial" w:hAnsi="Arial"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3C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rsid w:val="00153CE1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153CE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>Department of Military and Veterans Affairs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dhall</dc:creator>
  <cp:keywords/>
  <dc:description/>
  <cp:lastModifiedBy>dhall</cp:lastModifiedBy>
  <cp:revision>2</cp:revision>
  <dcterms:created xsi:type="dcterms:W3CDTF">2010-05-12T18:05:00Z</dcterms:created>
  <dcterms:modified xsi:type="dcterms:W3CDTF">2010-05-12T18:05:00Z</dcterms:modified>
</cp:coreProperties>
</file>